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F2" w:rsidRPr="000959CB" w:rsidRDefault="00A35CF2" w:rsidP="00A35CF2">
      <w:pPr>
        <w:pStyle w:val="Heading1"/>
        <w:rPr>
          <w:noProof/>
          <w:lang w:val="en-US" w:eastAsia="fr-BE"/>
        </w:rPr>
      </w:pPr>
      <w:r>
        <w:rPr>
          <w:noProof/>
          <w:lang w:val="en-US" w:eastAsia="fr-BE"/>
        </w:rPr>
        <w:t xml:space="preserve">europe recycles enough STEEL PACKAGING in 2011 TO fill a freight train stretching from new york to berlin </w:t>
      </w:r>
    </w:p>
    <w:p w:rsidR="006E60A6" w:rsidRPr="00911554" w:rsidRDefault="00A6459F" w:rsidP="00A6459F">
      <w:pPr>
        <w:tabs>
          <w:tab w:val="left" w:pos="6078"/>
        </w:tabs>
        <w:rPr>
          <w:lang w:val="en-US" w:eastAsia="fr-BE"/>
        </w:rPr>
      </w:pPr>
      <w:r>
        <w:rPr>
          <w:lang w:val="en-US" w:eastAsia="fr-BE"/>
        </w:rPr>
        <w:tab/>
      </w:r>
    </w:p>
    <w:p w:rsidR="009D6C82" w:rsidRPr="001B3CF4" w:rsidRDefault="006E60A6" w:rsidP="009D6C82">
      <w:pPr>
        <w:rPr>
          <w:rFonts w:cstheme="minorHAnsi"/>
          <w:lang w:val="en-GB"/>
        </w:rPr>
      </w:pPr>
      <w:r w:rsidRPr="00E05DBB">
        <w:rPr>
          <w:rStyle w:val="IntenseEmphasis"/>
          <w:lang w:val="en-GB"/>
        </w:rPr>
        <w:t xml:space="preserve">APEAL (the Association of European Producers of Steel for Packaging) releases the latest </w:t>
      </w:r>
      <w:r w:rsidR="00344223">
        <w:rPr>
          <w:rStyle w:val="IntenseEmphasis"/>
          <w:lang w:val="en-GB"/>
        </w:rPr>
        <w:t xml:space="preserve">European steel recycling figures. In 2011, </w:t>
      </w:r>
      <w:r w:rsidR="00F02CD0" w:rsidRPr="005E449D">
        <w:rPr>
          <w:rStyle w:val="IntenseEmphasis"/>
          <w:lang w:val="en-GB"/>
        </w:rPr>
        <w:t>2.</w:t>
      </w:r>
      <w:r w:rsidR="003176E2" w:rsidRPr="005E449D">
        <w:rPr>
          <w:rStyle w:val="IntenseEmphasis"/>
          <w:lang w:val="en-GB"/>
        </w:rPr>
        <w:t>6</w:t>
      </w:r>
      <w:r w:rsidR="00F02CD0" w:rsidRPr="005E449D">
        <w:rPr>
          <w:rStyle w:val="IntenseEmphasis"/>
          <w:lang w:val="en-GB"/>
        </w:rPr>
        <w:t xml:space="preserve"> </w:t>
      </w:r>
      <w:r w:rsidR="009D6C82">
        <w:rPr>
          <w:rStyle w:val="IntenseEmphasis"/>
          <w:lang w:val="en-GB"/>
        </w:rPr>
        <w:t xml:space="preserve">million tonnes of steel packaging were recycled </w:t>
      </w:r>
      <w:r w:rsidR="00344223">
        <w:rPr>
          <w:rStyle w:val="IntenseEmphasis"/>
          <w:lang w:val="en-GB"/>
        </w:rPr>
        <w:t>to make new steel products</w:t>
      </w:r>
      <w:r w:rsidR="009D6C82">
        <w:rPr>
          <w:rStyle w:val="IntenseEmphasis"/>
          <w:lang w:val="en-GB"/>
        </w:rPr>
        <w:t>, corresponding to an average European rate of</w:t>
      </w:r>
      <w:r w:rsidR="009D6C82" w:rsidRPr="00E512A8">
        <w:rPr>
          <w:rStyle w:val="IntenseEmphasis"/>
          <w:color w:val="FF0000"/>
          <w:lang w:val="en-GB"/>
        </w:rPr>
        <w:t xml:space="preserve"> </w:t>
      </w:r>
      <w:r w:rsidR="009D6C82" w:rsidRPr="005E449D">
        <w:rPr>
          <w:rStyle w:val="IntenseEmphasis"/>
          <w:lang w:val="en-GB"/>
        </w:rPr>
        <w:t>7</w:t>
      </w:r>
      <w:r w:rsidR="005E449D">
        <w:rPr>
          <w:rStyle w:val="IntenseEmphasis"/>
          <w:lang w:val="en-GB"/>
        </w:rPr>
        <w:t>4</w:t>
      </w:r>
      <w:r w:rsidR="00A35CF2">
        <w:rPr>
          <w:rStyle w:val="IntenseEmphasis"/>
          <w:lang w:val="en-GB"/>
        </w:rPr>
        <w:t xml:space="preserve">%. </w:t>
      </w:r>
    </w:p>
    <w:p w:rsidR="009D6C82" w:rsidRPr="009D6C82" w:rsidRDefault="004A4F02" w:rsidP="009D6C82">
      <w:pPr>
        <w:rPr>
          <w:rStyle w:val="IntenseEmphasis"/>
          <w:rFonts w:cstheme="minorHAnsi"/>
          <w:lang w:val="en-GB"/>
        </w:rPr>
      </w:pPr>
      <w:r>
        <w:rPr>
          <w:rStyle w:val="IntenseEmphasis"/>
          <w:rFonts w:cstheme="minorHAnsi"/>
          <w:lang w:val="en-GB"/>
        </w:rPr>
        <w:t xml:space="preserve">2011 </w:t>
      </w:r>
      <w:r w:rsidR="009D6C82" w:rsidRPr="009D6C82">
        <w:rPr>
          <w:rStyle w:val="IntenseEmphasis"/>
          <w:rFonts w:cstheme="minorHAnsi"/>
          <w:lang w:val="en-GB"/>
        </w:rPr>
        <w:t>reinforces the long term trend for steel as the most recycl</w:t>
      </w:r>
      <w:r w:rsidR="00C16985">
        <w:rPr>
          <w:rStyle w:val="IntenseEmphasis"/>
          <w:rFonts w:cstheme="minorHAnsi"/>
          <w:lang w:val="en-GB"/>
        </w:rPr>
        <w:t xml:space="preserve">ed packaging material in Europe. </w:t>
      </w:r>
      <w:r w:rsidR="009D6C82" w:rsidRPr="009D6C82">
        <w:rPr>
          <w:rStyle w:val="IntenseEmphasis"/>
          <w:rFonts w:cstheme="minorHAnsi"/>
          <w:lang w:val="en-GB"/>
        </w:rPr>
        <w:t xml:space="preserve"> Indeed the last 20 years have seen a threefold increase in packaging steel recycling thanks to a combination of steel’s </w:t>
      </w:r>
      <w:r w:rsidR="00F661C8">
        <w:rPr>
          <w:rStyle w:val="IntenseEmphasis"/>
          <w:rFonts w:cstheme="minorHAnsi"/>
          <w:lang w:val="en-GB"/>
        </w:rPr>
        <w:t>infinite</w:t>
      </w:r>
      <w:r w:rsidR="00F02CD0">
        <w:rPr>
          <w:rStyle w:val="IntenseEmphasis"/>
          <w:rFonts w:cstheme="minorHAnsi"/>
          <w:lang w:val="en-GB"/>
        </w:rPr>
        <w:t xml:space="preserve"> </w:t>
      </w:r>
      <w:r w:rsidR="00F661C8">
        <w:rPr>
          <w:rStyle w:val="IntenseEmphasis"/>
          <w:rFonts w:cstheme="minorHAnsi"/>
          <w:lang w:val="en-GB"/>
        </w:rPr>
        <w:t>recyclability</w:t>
      </w:r>
      <w:r w:rsidR="009D6C82" w:rsidRPr="009D6C82">
        <w:rPr>
          <w:rStyle w:val="IntenseEmphasis"/>
          <w:rFonts w:cstheme="minorHAnsi"/>
          <w:lang w:val="en-GB"/>
        </w:rPr>
        <w:t xml:space="preserve">, </w:t>
      </w:r>
      <w:r w:rsidR="00F661C8">
        <w:rPr>
          <w:rStyle w:val="IntenseEmphasis"/>
          <w:rFonts w:cstheme="minorHAnsi"/>
          <w:lang w:val="en-GB"/>
        </w:rPr>
        <w:t>the ease with which magnetic steel can be recovered</w:t>
      </w:r>
      <w:r w:rsidR="009D6C82" w:rsidRPr="009D6C82">
        <w:rPr>
          <w:rStyle w:val="IntenseEmphasis"/>
          <w:rFonts w:cstheme="minorHAnsi"/>
          <w:lang w:val="en-GB"/>
        </w:rPr>
        <w:t xml:space="preserve"> and</w:t>
      </w:r>
      <w:r w:rsidR="00F02CD0">
        <w:rPr>
          <w:rStyle w:val="IntenseEmphasis"/>
          <w:rFonts w:cstheme="minorHAnsi"/>
          <w:lang w:val="en-GB"/>
        </w:rPr>
        <w:t xml:space="preserve"> recycled, and</w:t>
      </w:r>
      <w:r w:rsidR="009D6C82" w:rsidRPr="009D6C82">
        <w:rPr>
          <w:rStyle w:val="IntenseEmphasis"/>
          <w:rFonts w:cstheme="minorHAnsi"/>
          <w:lang w:val="en-GB"/>
        </w:rPr>
        <w:t xml:space="preserve"> </w:t>
      </w:r>
      <w:r w:rsidR="00F02CD0">
        <w:rPr>
          <w:rStyle w:val="IntenseEmphasis"/>
          <w:rFonts w:cstheme="minorHAnsi"/>
          <w:lang w:val="en-GB"/>
        </w:rPr>
        <w:t xml:space="preserve">an understanding of </w:t>
      </w:r>
      <w:r w:rsidR="00F661C8">
        <w:rPr>
          <w:rStyle w:val="IntenseEmphasis"/>
          <w:rFonts w:cstheme="minorHAnsi"/>
          <w:lang w:val="en-GB"/>
        </w:rPr>
        <w:t>the</w:t>
      </w:r>
      <w:r w:rsidR="00AF1B02">
        <w:rPr>
          <w:rStyle w:val="IntenseEmphasis"/>
          <w:rFonts w:cstheme="minorHAnsi"/>
          <w:lang w:val="en-GB"/>
        </w:rPr>
        <w:t xml:space="preserve"> </w:t>
      </w:r>
      <w:r w:rsidR="009D6C82" w:rsidRPr="009D6C82">
        <w:rPr>
          <w:rStyle w:val="IntenseEmphasis"/>
          <w:rFonts w:cstheme="minorHAnsi"/>
          <w:lang w:val="en-GB"/>
        </w:rPr>
        <w:t xml:space="preserve">resource </w:t>
      </w:r>
      <w:r w:rsidR="00826B33">
        <w:rPr>
          <w:rStyle w:val="IntenseEmphasis"/>
          <w:rFonts w:cstheme="minorHAnsi"/>
          <w:lang w:val="en-GB"/>
        </w:rPr>
        <w:t xml:space="preserve">and emissions </w:t>
      </w:r>
      <w:r w:rsidR="00F661C8">
        <w:rPr>
          <w:rStyle w:val="IntenseEmphasis"/>
          <w:rFonts w:cstheme="minorHAnsi"/>
          <w:lang w:val="en-GB"/>
        </w:rPr>
        <w:t>savings</w:t>
      </w:r>
      <w:r w:rsidR="009D6C82" w:rsidRPr="009D6C82">
        <w:rPr>
          <w:rStyle w:val="IntenseEmphasis"/>
          <w:rFonts w:cstheme="minorHAnsi"/>
          <w:lang w:val="en-GB"/>
        </w:rPr>
        <w:t xml:space="preserve"> </w:t>
      </w:r>
      <w:r w:rsidR="00335F98">
        <w:rPr>
          <w:rStyle w:val="IntenseEmphasis"/>
          <w:rFonts w:cstheme="minorHAnsi"/>
          <w:lang w:val="en-GB"/>
        </w:rPr>
        <w:t>to</w:t>
      </w:r>
      <w:r w:rsidR="00826B33">
        <w:rPr>
          <w:rStyle w:val="IntenseEmphasis"/>
          <w:rFonts w:cstheme="minorHAnsi"/>
          <w:lang w:val="en-GB"/>
        </w:rPr>
        <w:t xml:space="preserve"> be</w:t>
      </w:r>
      <w:r w:rsidR="00F661C8">
        <w:rPr>
          <w:rStyle w:val="IntenseEmphasis"/>
          <w:rFonts w:cstheme="minorHAnsi"/>
          <w:lang w:val="en-GB"/>
        </w:rPr>
        <w:t xml:space="preserve"> </w:t>
      </w:r>
      <w:r w:rsidR="00F02CD0">
        <w:rPr>
          <w:rStyle w:val="IntenseEmphasis"/>
          <w:rFonts w:cstheme="minorHAnsi"/>
          <w:lang w:val="en-GB"/>
        </w:rPr>
        <w:t>gained</w:t>
      </w:r>
      <w:r w:rsidR="009D6C82">
        <w:rPr>
          <w:rStyle w:val="IntenseEmphasis"/>
          <w:rFonts w:cstheme="minorHAnsi"/>
          <w:lang w:val="en-GB"/>
        </w:rPr>
        <w:t>.</w:t>
      </w:r>
    </w:p>
    <w:p w:rsidR="009D6C82" w:rsidRPr="009D6C82" w:rsidRDefault="009D6C82" w:rsidP="009D6C82">
      <w:pPr>
        <w:rPr>
          <w:rFonts w:cstheme="minorHAnsi"/>
          <w:lang w:val="en-GB"/>
        </w:rPr>
      </w:pPr>
      <w:r w:rsidRPr="009D6C82">
        <w:rPr>
          <w:rFonts w:cstheme="minorHAnsi"/>
          <w:lang w:val="en-GB"/>
        </w:rPr>
        <w:t xml:space="preserve">A tonne of recycled steel saves </w:t>
      </w:r>
      <w:r w:rsidR="005E449D">
        <w:rPr>
          <w:rFonts w:cstheme="minorHAnsi"/>
          <w:lang w:val="en-GB"/>
        </w:rPr>
        <w:t>over</w:t>
      </w:r>
      <w:r w:rsidRPr="009D6C82">
        <w:rPr>
          <w:rFonts w:cstheme="minorHAnsi"/>
          <w:lang w:val="en-GB"/>
        </w:rPr>
        <w:t xml:space="preserve"> one and a half its weight in CO</w:t>
      </w:r>
      <w:r w:rsidRPr="00F02CD0">
        <w:rPr>
          <w:rFonts w:cstheme="minorHAnsi"/>
          <w:vertAlign w:val="subscript"/>
          <w:lang w:val="en-GB"/>
        </w:rPr>
        <w:t>2</w:t>
      </w:r>
      <w:r w:rsidRPr="009D6C82">
        <w:rPr>
          <w:rFonts w:cstheme="minorHAnsi"/>
          <w:lang w:val="en-GB"/>
        </w:rPr>
        <w:t xml:space="preserve"> emissions. </w:t>
      </w:r>
      <w:r w:rsidR="005E449D">
        <w:rPr>
          <w:rFonts w:cstheme="minorHAnsi"/>
          <w:lang w:val="en-GB"/>
        </w:rPr>
        <w:t>In</w:t>
      </w:r>
      <w:r w:rsidRPr="009D6C82">
        <w:rPr>
          <w:rFonts w:cstheme="minorHAnsi"/>
          <w:lang w:val="en-GB"/>
        </w:rPr>
        <w:t xml:space="preserve"> 2011 </w:t>
      </w:r>
      <w:r w:rsidR="005E449D">
        <w:rPr>
          <w:rFonts w:cstheme="minorHAnsi"/>
          <w:lang w:val="en-GB"/>
        </w:rPr>
        <w:t>European households saved emissions equivalent to flying 15.7 million times from Lisbon to Helsinki.</w:t>
      </w:r>
    </w:p>
    <w:p w:rsidR="009D6C82" w:rsidRPr="009D6C82" w:rsidRDefault="009D6C82" w:rsidP="003516C7">
      <w:pPr>
        <w:rPr>
          <w:rStyle w:val="IntenseEmphasis"/>
          <w:rFonts w:cstheme="minorHAnsi"/>
          <w:lang w:val="en-GB"/>
        </w:rPr>
      </w:pPr>
      <w:r w:rsidRPr="009D6C82">
        <w:rPr>
          <w:rFonts w:cstheme="minorHAnsi"/>
          <w:lang w:val="en-GB"/>
        </w:rPr>
        <w:t xml:space="preserve">A tonne of recycled steel </w:t>
      </w:r>
      <w:r w:rsidR="00344223">
        <w:rPr>
          <w:rFonts w:cstheme="minorHAnsi"/>
          <w:lang w:val="en-GB"/>
        </w:rPr>
        <w:t>uses</w:t>
      </w:r>
      <w:r w:rsidRPr="009D6C82">
        <w:rPr>
          <w:rFonts w:cstheme="minorHAnsi"/>
          <w:lang w:val="en-GB"/>
        </w:rPr>
        <w:t xml:space="preserve"> </w:t>
      </w:r>
      <w:r w:rsidR="001B3CF4">
        <w:rPr>
          <w:rFonts w:cstheme="minorHAnsi"/>
          <w:lang w:val="en-GB"/>
        </w:rPr>
        <w:t>70</w:t>
      </w:r>
      <w:r w:rsidRPr="009D6C82">
        <w:rPr>
          <w:rFonts w:cstheme="minorHAnsi"/>
          <w:lang w:val="en-GB"/>
        </w:rPr>
        <w:t>% less energy</w:t>
      </w:r>
      <w:r w:rsidRPr="00C347FD">
        <w:rPr>
          <w:rFonts w:cstheme="minorHAnsi"/>
          <w:lang w:val="en-GB"/>
        </w:rPr>
        <w:t xml:space="preserve">. </w:t>
      </w:r>
      <w:r w:rsidR="00C347FD">
        <w:rPr>
          <w:rFonts w:cstheme="minorHAnsi"/>
          <w:lang w:val="en-GB"/>
        </w:rPr>
        <w:t>In 2011</w:t>
      </w:r>
      <w:r w:rsidRPr="00C347FD">
        <w:rPr>
          <w:rFonts w:cstheme="minorHAnsi"/>
          <w:lang w:val="en-GB"/>
        </w:rPr>
        <w:t xml:space="preserve"> house</w:t>
      </w:r>
      <w:r w:rsidR="00F02CD0" w:rsidRPr="00C347FD">
        <w:rPr>
          <w:rFonts w:cstheme="minorHAnsi"/>
          <w:lang w:val="en-GB"/>
        </w:rPr>
        <w:t xml:space="preserve">holds across Europe saved </w:t>
      </w:r>
      <w:r w:rsidR="00C347FD">
        <w:rPr>
          <w:rFonts w:cstheme="minorHAnsi"/>
          <w:lang w:val="en-GB"/>
        </w:rPr>
        <w:t xml:space="preserve">the equivalent of </w:t>
      </w:r>
      <w:r w:rsidR="004E18F7">
        <w:rPr>
          <w:rFonts w:cstheme="minorHAnsi"/>
          <w:lang w:val="en-GB"/>
        </w:rPr>
        <w:t>almost half Belgium’s annual electricity consumption.</w:t>
      </w:r>
    </w:p>
    <w:p w:rsidR="00F02CD0" w:rsidRDefault="00F02CD0" w:rsidP="00F02CD0">
      <w:pPr>
        <w:rPr>
          <w:rStyle w:val="IntenseEmphasis"/>
          <w:lang w:val="en-GB"/>
        </w:rPr>
      </w:pPr>
      <w:r>
        <w:rPr>
          <w:rStyle w:val="IntenseEmphasis"/>
          <w:lang w:val="en-GB"/>
        </w:rPr>
        <w:t xml:space="preserve">Steel remains </w:t>
      </w:r>
      <w:r w:rsidRPr="00E05DBB">
        <w:rPr>
          <w:rStyle w:val="IntenseEmphasis"/>
          <w:lang w:val="en-GB"/>
        </w:rPr>
        <w:t>the most recycled packaging material in Europe</w:t>
      </w:r>
      <w:r>
        <w:rPr>
          <w:rStyle w:val="IntenseEmphasis"/>
          <w:lang w:val="en-GB"/>
        </w:rPr>
        <w:t>.</w:t>
      </w:r>
      <w:r w:rsidRPr="00E05DBB">
        <w:rPr>
          <w:rStyle w:val="IntenseEmphasis"/>
          <w:lang w:val="en-GB"/>
        </w:rPr>
        <w:t xml:space="preserve"> </w:t>
      </w:r>
      <w:r>
        <w:rPr>
          <w:rStyle w:val="IntenseEmphasis"/>
          <w:lang w:val="en-GB"/>
        </w:rPr>
        <w:t xml:space="preserve">Plastic, beverage cartons, aluminium </w:t>
      </w:r>
      <w:r w:rsidRPr="00E05DBB">
        <w:rPr>
          <w:rStyle w:val="IntenseEmphasis"/>
          <w:lang w:val="en-GB"/>
        </w:rPr>
        <w:t xml:space="preserve">and glass demonstrate </w:t>
      </w:r>
      <w:r w:rsidRPr="005E449D">
        <w:rPr>
          <w:rStyle w:val="IntenseEmphasis"/>
          <w:lang w:val="en-GB"/>
        </w:rPr>
        <w:t>rates of 3</w:t>
      </w:r>
      <w:r w:rsidR="00C16985" w:rsidRPr="005E449D">
        <w:rPr>
          <w:rStyle w:val="IntenseEmphasis"/>
          <w:lang w:val="en-GB"/>
        </w:rPr>
        <w:t>3</w:t>
      </w:r>
      <w:r w:rsidRPr="005E449D">
        <w:rPr>
          <w:rStyle w:val="IntenseEmphasis"/>
          <w:lang w:val="en-GB"/>
        </w:rPr>
        <w:t>%, 3</w:t>
      </w:r>
      <w:r w:rsidR="00C16985" w:rsidRPr="005E449D">
        <w:rPr>
          <w:rStyle w:val="IntenseEmphasis"/>
          <w:lang w:val="en-GB"/>
        </w:rPr>
        <w:t>7</w:t>
      </w:r>
      <w:r w:rsidRPr="005E449D">
        <w:rPr>
          <w:rStyle w:val="IntenseEmphasis"/>
          <w:lang w:val="en-GB"/>
        </w:rPr>
        <w:t>%</w:t>
      </w:r>
      <w:r w:rsidR="00C16985" w:rsidRPr="005E449D">
        <w:rPr>
          <w:rStyle w:val="IntenseEmphasis"/>
          <w:lang w:val="en-GB"/>
        </w:rPr>
        <w:t>, 67%</w:t>
      </w:r>
      <w:r w:rsidRPr="005E449D">
        <w:rPr>
          <w:rStyle w:val="IntenseEmphasis"/>
          <w:lang w:val="en-GB"/>
        </w:rPr>
        <w:t xml:space="preserve"> and </w:t>
      </w:r>
      <w:r w:rsidR="005E449D">
        <w:rPr>
          <w:rStyle w:val="IntenseEmphasis"/>
          <w:lang w:val="en-GB"/>
        </w:rPr>
        <w:t>70</w:t>
      </w:r>
      <w:r w:rsidRPr="005E449D">
        <w:rPr>
          <w:rStyle w:val="IntenseEmphasis"/>
          <w:lang w:val="en-GB"/>
        </w:rPr>
        <w:t xml:space="preserve">% </w:t>
      </w:r>
      <w:r w:rsidRPr="00E05DBB">
        <w:rPr>
          <w:rStyle w:val="IntenseEmphasis"/>
          <w:lang w:val="en-GB"/>
        </w:rPr>
        <w:t>respectively</w:t>
      </w:r>
      <w:r>
        <w:rPr>
          <w:rStyle w:val="IntenseEmphasis"/>
          <w:lang w:val="en-GB"/>
        </w:rPr>
        <w:t xml:space="preserve"> (according to latest available data).</w:t>
      </w:r>
    </w:p>
    <w:p w:rsidR="006E60A6" w:rsidRDefault="006E60A6" w:rsidP="003516C7">
      <w:pPr>
        <w:rPr>
          <w:rStyle w:val="IntenseEmphasis"/>
          <w:lang w:val="en-GB"/>
        </w:rPr>
      </w:pPr>
      <w:r>
        <w:rPr>
          <w:rStyle w:val="IntenseEmphasis"/>
          <w:lang w:val="en-GB"/>
        </w:rPr>
        <w:t xml:space="preserve">The methodology and data sources used for the calculation of </w:t>
      </w:r>
      <w:r w:rsidR="00F02CD0">
        <w:rPr>
          <w:rStyle w:val="IntenseEmphasis"/>
          <w:lang w:val="en-GB"/>
        </w:rPr>
        <w:t>the European steel recycling rate</w:t>
      </w:r>
      <w:r>
        <w:rPr>
          <w:rStyle w:val="IntenseEmphasis"/>
          <w:lang w:val="en-GB"/>
        </w:rPr>
        <w:t xml:space="preserve"> have been </w:t>
      </w:r>
      <w:r w:rsidR="00D417D9">
        <w:rPr>
          <w:rStyle w:val="IntenseEmphasis"/>
          <w:lang w:val="en-GB"/>
        </w:rPr>
        <w:t xml:space="preserve">once again </w:t>
      </w:r>
      <w:r>
        <w:rPr>
          <w:rStyle w:val="IntenseEmphasis"/>
          <w:lang w:val="en-GB"/>
        </w:rPr>
        <w:t xml:space="preserve">reviewed </w:t>
      </w:r>
      <w:r w:rsidR="00017371">
        <w:rPr>
          <w:rStyle w:val="IntenseEmphasis"/>
          <w:lang w:val="en-GB"/>
        </w:rPr>
        <w:t>independently by</w:t>
      </w:r>
      <w:r>
        <w:rPr>
          <w:rStyle w:val="IntenseEmphasis"/>
          <w:lang w:val="en-GB"/>
        </w:rPr>
        <w:t xml:space="preserve"> the</w:t>
      </w:r>
      <w:r w:rsidR="00017371">
        <w:rPr>
          <w:rStyle w:val="IntenseEmphasis"/>
          <w:lang w:val="en-GB"/>
        </w:rPr>
        <w:t xml:space="preserve"> energy and waste specialist</w:t>
      </w:r>
      <w:r>
        <w:rPr>
          <w:rStyle w:val="IntenseEmphasis"/>
          <w:lang w:val="en-GB"/>
        </w:rPr>
        <w:t xml:space="preserve"> consultancy, </w:t>
      </w:r>
      <w:proofErr w:type="spellStart"/>
      <w:r>
        <w:rPr>
          <w:rStyle w:val="IntenseEmphasis"/>
          <w:lang w:val="en-GB"/>
        </w:rPr>
        <w:t>Eunomia</w:t>
      </w:r>
      <w:proofErr w:type="spellEnd"/>
      <w:r>
        <w:rPr>
          <w:rStyle w:val="IntenseEmphasis"/>
          <w:lang w:val="en-GB"/>
        </w:rPr>
        <w:t xml:space="preserve">, </w:t>
      </w:r>
      <w:r w:rsidR="00D417D9">
        <w:rPr>
          <w:rStyle w:val="IntenseEmphasis"/>
          <w:lang w:val="en-GB"/>
        </w:rPr>
        <w:t>who confirm</w:t>
      </w:r>
      <w:r>
        <w:rPr>
          <w:rStyle w:val="IntenseEmphasis"/>
          <w:lang w:val="en-GB"/>
        </w:rPr>
        <w:t xml:space="preserve"> the credibility</w:t>
      </w:r>
      <w:r w:rsidR="00D417D9">
        <w:rPr>
          <w:rStyle w:val="IntenseEmphasis"/>
          <w:lang w:val="en-GB"/>
        </w:rPr>
        <w:t xml:space="preserve"> of APEAL’s </w:t>
      </w:r>
      <w:r w:rsidR="00335F98">
        <w:rPr>
          <w:rStyle w:val="IntenseEmphasis"/>
          <w:lang w:val="en-GB"/>
        </w:rPr>
        <w:t xml:space="preserve">methodology and </w:t>
      </w:r>
      <w:r w:rsidR="00D417D9">
        <w:rPr>
          <w:rStyle w:val="IntenseEmphasis"/>
          <w:lang w:val="en-GB"/>
        </w:rPr>
        <w:t>data.</w:t>
      </w:r>
    </w:p>
    <w:p w:rsidR="00566C6A" w:rsidRPr="00566C6A" w:rsidRDefault="00F02CD0" w:rsidP="00566C6A">
      <w:pPr>
        <w:rPr>
          <w:rFonts w:cstheme="minorHAnsi"/>
          <w:lang w:val="en-GB"/>
        </w:rPr>
      </w:pPr>
      <w:r w:rsidRPr="00566C6A">
        <w:rPr>
          <w:rFonts w:cstheme="minorHAnsi"/>
          <w:lang w:val="en-GB"/>
        </w:rPr>
        <w:t xml:space="preserve"> </w:t>
      </w:r>
      <w:r w:rsidR="00566C6A" w:rsidRPr="00566C6A">
        <w:rPr>
          <w:rFonts w:cstheme="minorHAnsi"/>
          <w:lang w:val="en-GB"/>
        </w:rPr>
        <w:t xml:space="preserve">“These figures show just how much of an impact </w:t>
      </w:r>
      <w:r w:rsidR="00A6459F">
        <w:rPr>
          <w:rFonts w:cstheme="minorHAnsi"/>
          <w:lang w:val="en-GB"/>
        </w:rPr>
        <w:t>we</w:t>
      </w:r>
      <w:r w:rsidR="00566C6A" w:rsidRPr="00566C6A">
        <w:rPr>
          <w:rFonts w:cstheme="minorHAnsi"/>
          <w:lang w:val="en-GB"/>
        </w:rPr>
        <w:t xml:space="preserve"> can </w:t>
      </w:r>
      <w:r w:rsidR="00A6459F">
        <w:rPr>
          <w:rFonts w:cstheme="minorHAnsi"/>
          <w:lang w:val="en-GB"/>
        </w:rPr>
        <w:t>have o</w:t>
      </w:r>
      <w:r w:rsidR="00566C6A" w:rsidRPr="00566C6A">
        <w:rPr>
          <w:rFonts w:cstheme="minorHAnsi"/>
          <w:lang w:val="en-GB"/>
        </w:rPr>
        <w:t>n</w:t>
      </w:r>
      <w:r w:rsidR="00566C6A">
        <w:rPr>
          <w:rFonts w:cstheme="minorHAnsi"/>
          <w:lang w:val="en-GB"/>
        </w:rPr>
        <w:t xml:space="preserve"> reducing emissions through </w:t>
      </w:r>
      <w:r w:rsidR="00566C6A" w:rsidRPr="00566C6A">
        <w:rPr>
          <w:rFonts w:cstheme="minorHAnsi"/>
          <w:lang w:val="en-GB"/>
        </w:rPr>
        <w:t>recycling and b</w:t>
      </w:r>
      <w:r w:rsidR="009D6969">
        <w:rPr>
          <w:rFonts w:cstheme="minorHAnsi"/>
          <w:lang w:val="en-GB"/>
        </w:rPr>
        <w:t>etter use of resources” said</w:t>
      </w:r>
      <w:r w:rsidR="00F448F6">
        <w:rPr>
          <w:rFonts w:cstheme="minorHAnsi"/>
          <w:lang w:val="en-GB"/>
        </w:rPr>
        <w:t xml:space="preserve"> Dr </w:t>
      </w:r>
      <w:proofErr w:type="spellStart"/>
      <w:r w:rsidR="009D6969">
        <w:rPr>
          <w:rFonts w:cstheme="minorHAnsi"/>
          <w:lang w:val="en-GB"/>
        </w:rPr>
        <w:t>Filip</w:t>
      </w:r>
      <w:proofErr w:type="spellEnd"/>
      <w:r w:rsidR="006F4216">
        <w:rPr>
          <w:rFonts w:cstheme="minorHAnsi"/>
          <w:lang w:val="en-GB"/>
        </w:rPr>
        <w:t xml:space="preserve"> </w:t>
      </w:r>
      <w:proofErr w:type="spellStart"/>
      <w:r w:rsidR="006F4216">
        <w:rPr>
          <w:rFonts w:cstheme="minorHAnsi"/>
          <w:lang w:val="en-GB"/>
        </w:rPr>
        <w:t>Kaczmarek</w:t>
      </w:r>
      <w:proofErr w:type="spellEnd"/>
      <w:r w:rsidR="006F4216">
        <w:rPr>
          <w:rFonts w:cstheme="minorHAnsi"/>
          <w:lang w:val="en-GB"/>
        </w:rPr>
        <w:t>, Member of the European Parliament,</w:t>
      </w:r>
      <w:r w:rsidR="00566C6A" w:rsidRPr="00566C6A">
        <w:rPr>
          <w:rFonts w:cstheme="minorHAnsi"/>
          <w:lang w:val="en-GB"/>
        </w:rPr>
        <w:t xml:space="preserve"> commenting on APEAL’s 2011 recycling figures. “This is an excellent example of how each and every one of us can make a big difference in our fight against climate change and towards greater resource efficiency.”</w:t>
      </w:r>
    </w:p>
    <w:p w:rsidR="00566C6A" w:rsidRPr="00E05DBB" w:rsidRDefault="00566C6A" w:rsidP="003516C7">
      <w:pPr>
        <w:rPr>
          <w:rStyle w:val="IntenseEmphasis"/>
          <w:lang w:val="en-GB"/>
        </w:rPr>
      </w:pPr>
    </w:p>
    <w:p w:rsidR="006E60A6" w:rsidRDefault="006E60A6" w:rsidP="00E05DBB">
      <w:pPr>
        <w:spacing w:after="0"/>
        <w:rPr>
          <w:lang w:val="en-GB"/>
        </w:rPr>
      </w:pPr>
    </w:p>
    <w:p w:rsidR="006E60A6" w:rsidRPr="00E05DBB" w:rsidRDefault="006E60A6" w:rsidP="00657055">
      <w:pPr>
        <w:spacing w:after="0"/>
        <w:rPr>
          <w:lang w:val="en-GB"/>
        </w:rPr>
      </w:pPr>
    </w:p>
    <w:tbl>
      <w:tblPr>
        <w:tblW w:w="9708" w:type="dxa"/>
        <w:tblLook w:val="00A0" w:firstRow="1" w:lastRow="0" w:firstColumn="1" w:lastColumn="0" w:noHBand="0" w:noVBand="0"/>
      </w:tblPr>
      <w:tblGrid>
        <w:gridCol w:w="5542"/>
        <w:gridCol w:w="4166"/>
      </w:tblGrid>
      <w:tr w:rsidR="006E60A6" w:rsidRPr="000A7CEC" w:rsidTr="003105BB">
        <w:trPr>
          <w:trHeight w:val="2220"/>
        </w:trPr>
        <w:tc>
          <w:tcPr>
            <w:tcW w:w="5542" w:type="dxa"/>
          </w:tcPr>
          <w:p w:rsidR="006E60A6" w:rsidRPr="00A6244D" w:rsidRDefault="006E60A6" w:rsidP="00A6244D">
            <w:pPr>
              <w:pStyle w:val="FootnoteText"/>
              <w:rPr>
                <w:rStyle w:val="FootnoteReference"/>
                <w:i/>
                <w:sz w:val="22"/>
                <w:szCs w:val="22"/>
                <w:u w:val="single"/>
                <w:vertAlign w:val="baseline"/>
              </w:rPr>
            </w:pPr>
            <w:r w:rsidRPr="00A6244D">
              <w:rPr>
                <w:rStyle w:val="FootnoteReference"/>
                <w:i/>
                <w:sz w:val="22"/>
                <w:szCs w:val="22"/>
                <w:u w:val="single"/>
                <w:vertAlign w:val="baseline"/>
              </w:rPr>
              <w:t xml:space="preserve">APEAL Communications: </w:t>
            </w:r>
          </w:p>
          <w:p w:rsidR="006E60A6" w:rsidRPr="00A6244D" w:rsidRDefault="006E60A6" w:rsidP="00A6244D">
            <w:pPr>
              <w:pStyle w:val="FootnoteText"/>
              <w:rPr>
                <w:rStyle w:val="FootnoteReference"/>
                <w:sz w:val="22"/>
                <w:szCs w:val="22"/>
                <w:vertAlign w:val="baseline"/>
              </w:rPr>
            </w:pPr>
          </w:p>
          <w:p w:rsidR="006E60A6" w:rsidRPr="00A6244D" w:rsidRDefault="006E60A6" w:rsidP="00A6244D">
            <w:pPr>
              <w:pStyle w:val="FootnoteText"/>
              <w:rPr>
                <w:rStyle w:val="FootnoteReference"/>
                <w:sz w:val="22"/>
                <w:szCs w:val="22"/>
                <w:vertAlign w:val="baseline"/>
              </w:rPr>
            </w:pPr>
            <w:r w:rsidRPr="00A6244D">
              <w:rPr>
                <w:rStyle w:val="FootnoteReference"/>
                <w:sz w:val="22"/>
                <w:szCs w:val="22"/>
                <w:vertAlign w:val="baseline"/>
              </w:rPr>
              <w:t>Patricia Mobbs</w:t>
            </w:r>
          </w:p>
          <w:p w:rsidR="006E60A6" w:rsidRPr="00A6244D" w:rsidRDefault="006E60A6" w:rsidP="00A6244D">
            <w:pPr>
              <w:pStyle w:val="FootnoteText"/>
              <w:rPr>
                <w:rStyle w:val="FootnoteReference"/>
                <w:sz w:val="22"/>
                <w:szCs w:val="22"/>
                <w:vertAlign w:val="baseline"/>
              </w:rPr>
            </w:pPr>
            <w:r w:rsidRPr="00A6244D">
              <w:rPr>
                <w:rStyle w:val="FootnoteReference"/>
                <w:sz w:val="22"/>
                <w:szCs w:val="22"/>
                <w:vertAlign w:val="baseline"/>
              </w:rPr>
              <w:t>Communications Manager</w:t>
            </w:r>
          </w:p>
          <w:p w:rsidR="006E60A6" w:rsidRPr="00A6244D" w:rsidRDefault="006E60A6" w:rsidP="00A6244D">
            <w:pPr>
              <w:pStyle w:val="FootnoteText"/>
              <w:rPr>
                <w:rStyle w:val="FootnoteReference"/>
                <w:sz w:val="22"/>
                <w:szCs w:val="22"/>
                <w:vertAlign w:val="baseline"/>
              </w:rPr>
            </w:pPr>
            <w:r w:rsidRPr="00A6244D">
              <w:rPr>
                <w:rStyle w:val="FootnoteReference"/>
                <w:sz w:val="22"/>
                <w:szCs w:val="22"/>
                <w:vertAlign w:val="baseline"/>
              </w:rPr>
              <w:t xml:space="preserve">E-mail: </w:t>
            </w:r>
            <w:hyperlink r:id="rId8" w:history="1">
              <w:r w:rsidRPr="00A6244D">
                <w:rPr>
                  <w:rStyle w:val="FootnoteReference"/>
                  <w:sz w:val="22"/>
                  <w:szCs w:val="22"/>
                  <w:vertAlign w:val="baseline"/>
                </w:rPr>
                <w:t>p.mobbs@apeal.be</w:t>
              </w:r>
            </w:hyperlink>
            <w:r w:rsidRPr="00A6244D">
              <w:rPr>
                <w:rStyle w:val="FootnoteReference"/>
                <w:sz w:val="22"/>
                <w:szCs w:val="22"/>
                <w:vertAlign w:val="baseline"/>
              </w:rPr>
              <w:t xml:space="preserve">  </w:t>
            </w:r>
          </w:p>
          <w:p w:rsidR="00AF1B02" w:rsidRPr="00AF1B02" w:rsidRDefault="00BE615C" w:rsidP="00AF1B02">
            <w:pPr>
              <w:pStyle w:val="FootnoteText"/>
              <w:rPr>
                <w:rStyle w:val="FootnoteReference"/>
                <w:sz w:val="22"/>
                <w:szCs w:val="22"/>
                <w:vertAlign w:val="baseline"/>
                <w:lang w:val="pt-BR"/>
              </w:rPr>
            </w:pPr>
            <w:hyperlink r:id="rId9" w:history="1">
              <w:r w:rsidR="00AF1B02" w:rsidRPr="00AF1B02">
                <w:rPr>
                  <w:rStyle w:val="Hyperlink"/>
                  <w:sz w:val="22"/>
                  <w:szCs w:val="22"/>
                  <w:lang w:val="pt-BR"/>
                </w:rPr>
                <w:t>www.apeal.org</w:t>
              </w:r>
            </w:hyperlink>
            <w:r w:rsidR="00AF1B02" w:rsidRPr="00AF1B02">
              <w:rPr>
                <w:rStyle w:val="FootnoteReference"/>
                <w:sz w:val="22"/>
                <w:szCs w:val="22"/>
                <w:vertAlign w:val="baseline"/>
                <w:lang w:val="pt-BR"/>
              </w:rPr>
              <w:t xml:space="preserve">  </w:t>
            </w:r>
          </w:p>
          <w:p w:rsidR="00AF1B02" w:rsidRPr="00AF1B02" w:rsidRDefault="00BE615C" w:rsidP="00AF1B02">
            <w:pPr>
              <w:pStyle w:val="FootnoteText"/>
              <w:rPr>
                <w:sz w:val="22"/>
                <w:szCs w:val="22"/>
                <w:lang w:val="pt-BR"/>
              </w:rPr>
            </w:pPr>
            <w:hyperlink r:id="rId10" w:history="1">
              <w:r w:rsidR="00AF1B02" w:rsidRPr="00AF1B02">
                <w:rPr>
                  <w:rStyle w:val="Hyperlink"/>
                  <w:sz w:val="22"/>
                  <w:szCs w:val="22"/>
                  <w:lang w:val="pt-BR"/>
                </w:rPr>
                <w:t>www.steelforpackaging.org</w:t>
              </w:r>
            </w:hyperlink>
          </w:p>
          <w:p w:rsidR="00AF1B02" w:rsidRPr="00A6244D" w:rsidRDefault="00AF1B02" w:rsidP="00A6244D">
            <w:pPr>
              <w:pStyle w:val="FootnoteText"/>
              <w:rPr>
                <w:rStyle w:val="FootnoteReference"/>
                <w:sz w:val="22"/>
                <w:szCs w:val="22"/>
                <w:vertAlign w:val="baseline"/>
              </w:rPr>
            </w:pPr>
          </w:p>
        </w:tc>
        <w:tc>
          <w:tcPr>
            <w:tcW w:w="4166" w:type="dxa"/>
          </w:tcPr>
          <w:p w:rsidR="006E60A6" w:rsidRPr="00A6244D" w:rsidRDefault="006E60A6" w:rsidP="00A6244D">
            <w:pPr>
              <w:pStyle w:val="FootnoteText"/>
              <w:rPr>
                <w:rStyle w:val="FootnoteReference"/>
                <w:i/>
                <w:sz w:val="22"/>
                <w:szCs w:val="22"/>
                <w:u w:val="single"/>
                <w:vertAlign w:val="baseline"/>
              </w:rPr>
            </w:pPr>
            <w:r w:rsidRPr="00A6244D">
              <w:rPr>
                <w:rStyle w:val="FootnoteReference"/>
                <w:i/>
                <w:sz w:val="22"/>
                <w:szCs w:val="22"/>
                <w:u w:val="single"/>
                <w:vertAlign w:val="baseline"/>
              </w:rPr>
              <w:t xml:space="preserve">For more information: </w:t>
            </w:r>
          </w:p>
          <w:p w:rsidR="006E60A6" w:rsidRPr="00A6244D" w:rsidRDefault="006E60A6" w:rsidP="00A6244D">
            <w:pPr>
              <w:pStyle w:val="FootnoteText"/>
              <w:rPr>
                <w:rStyle w:val="FootnoteReference"/>
                <w:sz w:val="22"/>
                <w:szCs w:val="22"/>
                <w:vertAlign w:val="baseline"/>
              </w:rPr>
            </w:pPr>
          </w:p>
          <w:p w:rsidR="006E60A6" w:rsidRPr="00C11104" w:rsidRDefault="00AF1B02" w:rsidP="00A6244D">
            <w:pPr>
              <w:pStyle w:val="FootnoteText"/>
              <w:rPr>
                <w:rStyle w:val="FootnoteReference"/>
                <w:sz w:val="22"/>
                <w:szCs w:val="22"/>
                <w:vertAlign w:val="baseline"/>
                <w:lang w:val="pt-BR"/>
              </w:rPr>
            </w:pPr>
            <w:r>
              <w:rPr>
                <w:rStyle w:val="FootnoteReference"/>
                <w:sz w:val="22"/>
                <w:szCs w:val="22"/>
                <w:vertAlign w:val="baseline"/>
                <w:lang w:val="pt-BR"/>
              </w:rPr>
              <w:t>Miguel Anaya</w:t>
            </w:r>
          </w:p>
          <w:p w:rsidR="006E60A6" w:rsidRPr="00C11104" w:rsidRDefault="00AF1B02" w:rsidP="00A6244D">
            <w:pPr>
              <w:pStyle w:val="FootnoteText"/>
              <w:rPr>
                <w:rStyle w:val="FootnoteReference"/>
                <w:sz w:val="22"/>
                <w:szCs w:val="22"/>
                <w:vertAlign w:val="baseline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Quality &amp; Environment Assistant</w:t>
            </w:r>
          </w:p>
          <w:p w:rsidR="006E60A6" w:rsidRPr="00C11104" w:rsidRDefault="006E60A6" w:rsidP="00A6244D">
            <w:pPr>
              <w:pStyle w:val="FootnoteText"/>
              <w:rPr>
                <w:rStyle w:val="FootnoteReference"/>
                <w:sz w:val="22"/>
                <w:szCs w:val="22"/>
                <w:vertAlign w:val="baseline"/>
                <w:lang w:val="pt-BR"/>
              </w:rPr>
            </w:pPr>
            <w:r w:rsidRPr="00C11104">
              <w:rPr>
                <w:rStyle w:val="FootnoteReference"/>
                <w:sz w:val="22"/>
                <w:szCs w:val="22"/>
                <w:vertAlign w:val="baseline"/>
                <w:lang w:val="pt-BR"/>
              </w:rPr>
              <w:t xml:space="preserve">E-mail: </w:t>
            </w:r>
            <w:r w:rsidR="00AF1B02">
              <w:rPr>
                <w:sz w:val="22"/>
                <w:szCs w:val="22"/>
                <w:lang w:val="pt-BR"/>
              </w:rPr>
              <w:t>m.anaya@apeal.be</w:t>
            </w:r>
          </w:p>
          <w:p w:rsidR="006E60A6" w:rsidRPr="00AF1B02" w:rsidRDefault="00BE615C" w:rsidP="00A6244D">
            <w:pPr>
              <w:pStyle w:val="FootnoteText"/>
              <w:rPr>
                <w:rStyle w:val="FootnoteReference"/>
                <w:sz w:val="22"/>
                <w:szCs w:val="22"/>
                <w:vertAlign w:val="baseline"/>
                <w:lang w:val="pt-BR"/>
              </w:rPr>
            </w:pPr>
            <w:hyperlink r:id="rId11" w:history="1">
              <w:r w:rsidR="00AF1B02" w:rsidRPr="00AF1B02">
                <w:rPr>
                  <w:rStyle w:val="Hyperlink"/>
                  <w:sz w:val="22"/>
                  <w:szCs w:val="22"/>
                  <w:lang w:val="pt-BR"/>
                </w:rPr>
                <w:t>www.apeal.org</w:t>
              </w:r>
            </w:hyperlink>
            <w:r w:rsidR="006E60A6" w:rsidRPr="00AF1B02">
              <w:rPr>
                <w:rStyle w:val="FootnoteReference"/>
                <w:sz w:val="22"/>
                <w:szCs w:val="22"/>
                <w:vertAlign w:val="baseline"/>
                <w:lang w:val="pt-BR"/>
              </w:rPr>
              <w:t xml:space="preserve">  </w:t>
            </w:r>
          </w:p>
          <w:p w:rsidR="006E60A6" w:rsidRPr="00AF1B02" w:rsidRDefault="00BE615C" w:rsidP="00A6244D">
            <w:pPr>
              <w:pStyle w:val="FootnoteText"/>
              <w:rPr>
                <w:sz w:val="22"/>
                <w:szCs w:val="22"/>
                <w:lang w:val="pt-BR"/>
              </w:rPr>
            </w:pPr>
            <w:hyperlink r:id="rId12" w:history="1">
              <w:r w:rsidR="00AF1B02" w:rsidRPr="00AF1B02">
                <w:rPr>
                  <w:rStyle w:val="Hyperlink"/>
                  <w:sz w:val="22"/>
                  <w:szCs w:val="22"/>
                  <w:lang w:val="pt-BR"/>
                </w:rPr>
                <w:t>www.steelforpackaging.org</w:t>
              </w:r>
            </w:hyperlink>
          </w:p>
          <w:p w:rsidR="00AF1B02" w:rsidRPr="00AF1B02" w:rsidRDefault="00AF1B02" w:rsidP="00A6244D">
            <w:pPr>
              <w:pStyle w:val="FootnoteText"/>
              <w:rPr>
                <w:rStyle w:val="FootnoteReference"/>
                <w:sz w:val="22"/>
                <w:szCs w:val="22"/>
                <w:vertAlign w:val="baseline"/>
                <w:lang w:val="pt-BR"/>
              </w:rPr>
            </w:pPr>
          </w:p>
          <w:p w:rsidR="006E60A6" w:rsidRPr="00AF1B02" w:rsidRDefault="006E60A6" w:rsidP="00A6244D">
            <w:pPr>
              <w:pStyle w:val="FootnoteText"/>
              <w:rPr>
                <w:rStyle w:val="FootnoteReference"/>
                <w:sz w:val="22"/>
                <w:szCs w:val="22"/>
                <w:vertAlign w:val="baseline"/>
                <w:lang w:val="pt-BR"/>
              </w:rPr>
            </w:pPr>
          </w:p>
        </w:tc>
      </w:tr>
    </w:tbl>
    <w:p w:rsidR="00DC0CC3" w:rsidRPr="0080246A" w:rsidRDefault="00DC0CC3" w:rsidP="00DC0CC3">
      <w:pPr>
        <w:pStyle w:val="FootnoteText"/>
        <w:rPr>
          <w:rFonts w:cstheme="minorHAnsi"/>
          <w:b/>
          <w:lang w:val="en-GB"/>
        </w:rPr>
      </w:pPr>
      <w:r w:rsidRPr="0080246A">
        <w:rPr>
          <w:rFonts w:cstheme="minorHAnsi"/>
          <w:b/>
          <w:lang w:val="en-GB"/>
        </w:rPr>
        <w:t>About APEAL</w:t>
      </w:r>
    </w:p>
    <w:p w:rsidR="00DC0CC3" w:rsidRPr="000009F0" w:rsidRDefault="00DC0CC3" w:rsidP="00DC0CC3">
      <w:pPr>
        <w:pStyle w:val="FootnoteText"/>
        <w:rPr>
          <w:vertAlign w:val="superscript"/>
          <w:lang w:val="en-GB"/>
        </w:rPr>
      </w:pPr>
      <w:r w:rsidRPr="0080246A">
        <w:rPr>
          <w:rFonts w:cstheme="minorHAnsi"/>
          <w:lang w:val="en-GB"/>
        </w:rPr>
        <w:t>APEAL - the Association of European Producers of Steel for Packaging is a federation of four multi-national producers of steel for packaging</w:t>
      </w:r>
      <w:r>
        <w:rPr>
          <w:rFonts w:cstheme="minorHAnsi"/>
          <w:lang w:val="en-GB"/>
        </w:rPr>
        <w:t xml:space="preserve"> (</w:t>
      </w:r>
      <w:proofErr w:type="spellStart"/>
      <w:r>
        <w:rPr>
          <w:rFonts w:cstheme="minorHAnsi"/>
          <w:lang w:val="en-GB"/>
        </w:rPr>
        <w:t>ArcelorMittal</w:t>
      </w:r>
      <w:proofErr w:type="spellEnd"/>
      <w:r>
        <w:rPr>
          <w:rFonts w:cstheme="minorHAnsi"/>
          <w:lang w:val="en-GB"/>
        </w:rPr>
        <w:t xml:space="preserve">, Tata Steel Packaging, ThyssenKrupp </w:t>
      </w:r>
      <w:proofErr w:type="spellStart"/>
      <w:r>
        <w:rPr>
          <w:rFonts w:cstheme="minorHAnsi"/>
          <w:lang w:val="en-GB"/>
        </w:rPr>
        <w:t>Rasselstein</w:t>
      </w:r>
      <w:proofErr w:type="spellEnd"/>
      <w:r>
        <w:rPr>
          <w:rFonts w:cstheme="minorHAnsi"/>
          <w:lang w:val="en-GB"/>
        </w:rPr>
        <w:t xml:space="preserve">, </w:t>
      </w:r>
      <w:proofErr w:type="gramStart"/>
      <w:r>
        <w:rPr>
          <w:rFonts w:cstheme="minorHAnsi"/>
          <w:lang w:val="en-GB"/>
        </w:rPr>
        <w:t>U</w:t>
      </w:r>
      <w:proofErr w:type="gramEnd"/>
      <w:r>
        <w:rPr>
          <w:rFonts w:cstheme="minorHAnsi"/>
          <w:lang w:val="en-GB"/>
        </w:rPr>
        <w:t xml:space="preserve">. S.  </w:t>
      </w:r>
      <w:proofErr w:type="gramStart"/>
      <w:r>
        <w:rPr>
          <w:rFonts w:cstheme="minorHAnsi"/>
          <w:lang w:val="en-GB"/>
        </w:rPr>
        <w:t xml:space="preserve">Steel </w:t>
      </w:r>
      <w:proofErr w:type="spellStart"/>
      <w:r>
        <w:rPr>
          <w:rFonts w:cstheme="minorHAnsi"/>
          <w:lang w:val="en-GB"/>
        </w:rPr>
        <w:t>Ko</w:t>
      </w:r>
      <w:r>
        <w:rPr>
          <w:rFonts w:cs="Calibri"/>
          <w:lang w:val="en-GB"/>
        </w:rPr>
        <w:t>š</w:t>
      </w:r>
      <w:r>
        <w:rPr>
          <w:rFonts w:cstheme="minorHAnsi"/>
          <w:lang w:val="en-GB"/>
        </w:rPr>
        <w:t>ice</w:t>
      </w:r>
      <w:proofErr w:type="spellEnd"/>
      <w:r>
        <w:rPr>
          <w:rFonts w:cstheme="minorHAnsi"/>
          <w:lang w:val="en-GB"/>
        </w:rPr>
        <w:t>)</w:t>
      </w:r>
      <w:r w:rsidRPr="0080246A">
        <w:rPr>
          <w:rFonts w:cstheme="minorHAnsi"/>
          <w:lang w:val="en-GB"/>
        </w:rPr>
        <w:t>.</w:t>
      </w:r>
      <w:proofErr w:type="gramEnd"/>
      <w:r w:rsidRPr="0080246A">
        <w:rPr>
          <w:rFonts w:cstheme="minorHAnsi"/>
          <w:lang w:val="en-GB"/>
        </w:rPr>
        <w:t xml:space="preserve"> In total these four companies employ over 200,000 workers in Europe. Founded in 1986, APEAL represents today about 95% of the total European production of steel for packaging.</w:t>
      </w:r>
    </w:p>
    <w:p w:rsidR="00DC0CC3" w:rsidRDefault="00DC0CC3" w:rsidP="007D3430">
      <w:pPr>
        <w:pStyle w:val="FootnoteText"/>
        <w:rPr>
          <w:lang w:val="en-GB"/>
        </w:rPr>
      </w:pPr>
    </w:p>
    <w:p w:rsidR="00DC0CC3" w:rsidRPr="00DC0CC3" w:rsidRDefault="00DC0CC3" w:rsidP="00DC0CC3">
      <w:pPr>
        <w:pStyle w:val="FootnoteText"/>
        <w:rPr>
          <w:rFonts w:cs="Calibri"/>
          <w:b/>
          <w:lang w:val="en-GB"/>
        </w:rPr>
      </w:pPr>
      <w:r w:rsidRPr="00DC0CC3">
        <w:rPr>
          <w:rFonts w:cs="Calibri"/>
          <w:b/>
          <w:lang w:val="en-GB"/>
        </w:rPr>
        <w:t>About Steel for Packaging</w:t>
      </w:r>
    </w:p>
    <w:p w:rsidR="00DC0CC3" w:rsidRPr="00335F98" w:rsidRDefault="00DC0CC3" w:rsidP="00335F98">
      <w:pPr>
        <w:spacing w:line="240" w:lineRule="auto"/>
        <w:rPr>
          <w:rFonts w:cstheme="minorHAnsi"/>
          <w:sz w:val="20"/>
          <w:szCs w:val="20"/>
          <w:lang w:val="en-GB"/>
        </w:rPr>
      </w:pPr>
      <w:r w:rsidRPr="00335F98">
        <w:rPr>
          <w:rFonts w:cstheme="minorHAnsi"/>
          <w:sz w:val="20"/>
          <w:szCs w:val="20"/>
          <w:lang w:val="en-GB"/>
        </w:rPr>
        <w:t>Steel is a unique packaging material, combining exceptional performance capabilities with unrivalled environmental credentials. Strong, formable and long-lasting, steel offers numerous benefits for the safe packaging of a wide variety of products.</w:t>
      </w:r>
    </w:p>
    <w:p w:rsidR="00DC0CC3" w:rsidRDefault="00DC0CC3" w:rsidP="007D3430">
      <w:pPr>
        <w:pStyle w:val="FootnoteText"/>
        <w:rPr>
          <w:lang w:val="en-US"/>
        </w:rPr>
      </w:pPr>
      <w:r w:rsidRPr="00DC0CC3">
        <w:rPr>
          <w:rStyle w:val="FootnoteReference"/>
          <w:b/>
          <w:vertAlign w:val="baseline"/>
          <w:lang w:val="en-GB"/>
        </w:rPr>
        <w:t>About</w:t>
      </w:r>
      <w:r w:rsidRPr="00DC0CC3">
        <w:rPr>
          <w:rStyle w:val="FootnoteReference"/>
          <w:b/>
          <w:lang w:val="en-GB"/>
        </w:rPr>
        <w:t xml:space="preserve"> </w:t>
      </w:r>
      <w:proofErr w:type="spellStart"/>
      <w:r w:rsidR="006E60A6" w:rsidRPr="00DC0CC3">
        <w:rPr>
          <w:b/>
          <w:lang w:val="en-US"/>
        </w:rPr>
        <w:t>Eunomia</w:t>
      </w:r>
      <w:proofErr w:type="spellEnd"/>
      <w:r w:rsidR="006E60A6" w:rsidRPr="007D3430">
        <w:rPr>
          <w:lang w:val="en-US"/>
        </w:rPr>
        <w:t xml:space="preserve"> </w:t>
      </w:r>
    </w:p>
    <w:p w:rsidR="007D3430" w:rsidRDefault="00DC0CC3" w:rsidP="007D3430">
      <w:pPr>
        <w:pStyle w:val="FootnoteText"/>
        <w:rPr>
          <w:lang w:val="en-US"/>
        </w:rPr>
      </w:pPr>
      <w:proofErr w:type="spellStart"/>
      <w:r>
        <w:rPr>
          <w:lang w:val="en-US"/>
        </w:rPr>
        <w:t>Eunomia</w:t>
      </w:r>
      <w:proofErr w:type="spellEnd"/>
      <w:r>
        <w:rPr>
          <w:lang w:val="en-US"/>
        </w:rPr>
        <w:t xml:space="preserve"> </w:t>
      </w:r>
      <w:r w:rsidR="006E60A6" w:rsidRPr="007D3430">
        <w:rPr>
          <w:lang w:val="en-US"/>
        </w:rPr>
        <w:t xml:space="preserve">is a UK-based consultancy, </w:t>
      </w:r>
      <w:proofErr w:type="spellStart"/>
      <w:r w:rsidR="006E60A6" w:rsidRPr="007D3430">
        <w:rPr>
          <w:lang w:val="en-US"/>
        </w:rPr>
        <w:t>recognised</w:t>
      </w:r>
      <w:proofErr w:type="spellEnd"/>
      <w:r w:rsidR="006E60A6" w:rsidRPr="007D3430">
        <w:rPr>
          <w:lang w:val="en-US"/>
        </w:rPr>
        <w:t xml:space="preserve"> as a leader in understanding the direction and trajectory of environmental policy in areas such as waste management and resource efficiency. </w:t>
      </w:r>
    </w:p>
    <w:p w:rsidR="00E512A8" w:rsidRDefault="00E512A8" w:rsidP="007D3430">
      <w:pPr>
        <w:pStyle w:val="FootnoteText"/>
        <w:rPr>
          <w:lang w:val="en-US"/>
        </w:rPr>
      </w:pPr>
    </w:p>
    <w:p w:rsidR="00822210" w:rsidRDefault="00822210" w:rsidP="007D3430">
      <w:pPr>
        <w:pStyle w:val="FootnoteText"/>
        <w:rPr>
          <w:b/>
          <w:lang w:val="en-GB"/>
        </w:rPr>
      </w:pPr>
      <w:r w:rsidRPr="00822210">
        <w:rPr>
          <w:rStyle w:val="FootnoteReference"/>
          <w:b/>
          <w:vertAlign w:val="baseline"/>
          <w:lang w:val="en-GB"/>
        </w:rPr>
        <w:t xml:space="preserve">About </w:t>
      </w:r>
      <w:r w:rsidR="006F4216">
        <w:rPr>
          <w:b/>
          <w:lang w:val="en-GB"/>
        </w:rPr>
        <w:t xml:space="preserve">Dr </w:t>
      </w:r>
      <w:proofErr w:type="spellStart"/>
      <w:r w:rsidR="00B94226">
        <w:rPr>
          <w:rStyle w:val="FootnoteReference"/>
          <w:b/>
          <w:vertAlign w:val="baseline"/>
          <w:lang w:val="en-GB"/>
        </w:rPr>
        <w:t>Filip</w:t>
      </w:r>
      <w:proofErr w:type="spellEnd"/>
      <w:r w:rsidR="006F4216">
        <w:rPr>
          <w:b/>
          <w:lang w:val="en-GB"/>
        </w:rPr>
        <w:t xml:space="preserve"> </w:t>
      </w:r>
      <w:proofErr w:type="spellStart"/>
      <w:r w:rsidR="006F4216">
        <w:rPr>
          <w:b/>
          <w:lang w:val="en-GB"/>
        </w:rPr>
        <w:t>Kaczmarek</w:t>
      </w:r>
      <w:proofErr w:type="spellEnd"/>
    </w:p>
    <w:p w:rsidR="000F0C0C" w:rsidRDefault="006F4216" w:rsidP="000F0C0C">
      <w:pPr>
        <w:rPr>
          <w:sz w:val="20"/>
          <w:szCs w:val="20"/>
          <w:lang w:val="en-US"/>
        </w:rPr>
      </w:pPr>
      <w:proofErr w:type="spellStart"/>
      <w:r w:rsidRPr="006F4216">
        <w:rPr>
          <w:sz w:val="20"/>
          <w:szCs w:val="20"/>
          <w:lang w:val="en-US"/>
        </w:rPr>
        <w:t>Dr</w:t>
      </w:r>
      <w:proofErr w:type="spellEnd"/>
      <w:r w:rsidRPr="006F4216">
        <w:rPr>
          <w:sz w:val="20"/>
          <w:szCs w:val="20"/>
          <w:lang w:val="en-US"/>
        </w:rPr>
        <w:t xml:space="preserve"> </w:t>
      </w:r>
      <w:proofErr w:type="spellStart"/>
      <w:r w:rsidRPr="006F4216">
        <w:rPr>
          <w:sz w:val="20"/>
          <w:szCs w:val="20"/>
          <w:lang w:val="en-US"/>
        </w:rPr>
        <w:t>Kaczmarek</w:t>
      </w:r>
      <w:proofErr w:type="spellEnd"/>
      <w:r w:rsidRPr="006F4216">
        <w:rPr>
          <w:sz w:val="20"/>
          <w:szCs w:val="20"/>
          <w:lang w:val="en-US"/>
        </w:rPr>
        <w:t xml:space="preserve"> is a member of the European Peoples Party (EEP) in the European Parliament </w:t>
      </w:r>
      <w:r w:rsidR="009D6969">
        <w:rPr>
          <w:sz w:val="20"/>
          <w:szCs w:val="20"/>
          <w:lang w:val="en-US"/>
        </w:rPr>
        <w:t xml:space="preserve">(EP) </w:t>
      </w:r>
      <w:r w:rsidRPr="006F4216">
        <w:rPr>
          <w:sz w:val="20"/>
          <w:szCs w:val="20"/>
          <w:lang w:val="en-US"/>
        </w:rPr>
        <w:t xml:space="preserve">and a member of the </w:t>
      </w:r>
      <w:r w:rsidR="009D6969">
        <w:rPr>
          <w:sz w:val="20"/>
          <w:szCs w:val="20"/>
          <w:lang w:val="en-US"/>
        </w:rPr>
        <w:t>EP ENVI (</w:t>
      </w:r>
      <w:r w:rsidRPr="006F4216">
        <w:rPr>
          <w:sz w:val="20"/>
          <w:szCs w:val="20"/>
          <w:lang w:val="en-US"/>
        </w:rPr>
        <w:t>Environment</w:t>
      </w:r>
      <w:r w:rsidR="009D6969">
        <w:rPr>
          <w:sz w:val="20"/>
          <w:szCs w:val="20"/>
          <w:lang w:val="en-US"/>
        </w:rPr>
        <w:t>, Public Health and Food Safety)</w:t>
      </w:r>
      <w:r w:rsidRPr="006F4216">
        <w:rPr>
          <w:sz w:val="20"/>
          <w:szCs w:val="20"/>
          <w:lang w:val="en-US"/>
        </w:rPr>
        <w:t xml:space="preserve"> Committee. He has his constituency in the Poznan region of Poland.</w:t>
      </w:r>
    </w:p>
    <w:p w:rsidR="000F0C0C" w:rsidRDefault="000F0C0C" w:rsidP="000F0C0C">
      <w:pPr>
        <w:rPr>
          <w:lang w:val="en-US"/>
        </w:rPr>
      </w:pPr>
    </w:p>
    <w:p w:rsidR="000F0C0C" w:rsidRDefault="000F0C0C" w:rsidP="000F0C0C">
      <w:pPr>
        <w:rPr>
          <w:lang w:val="en-US"/>
        </w:rPr>
      </w:pPr>
      <w:r>
        <w:rPr>
          <w:lang w:val="en-US"/>
        </w:rPr>
        <w:t>Attachments:</w:t>
      </w:r>
    </w:p>
    <w:p w:rsidR="00426C71" w:rsidRPr="000F0C0C" w:rsidRDefault="000F0C0C" w:rsidP="000F0C0C">
      <w:pPr>
        <w:rPr>
          <w:sz w:val="20"/>
          <w:szCs w:val="20"/>
          <w:lang w:val="en-US"/>
        </w:rPr>
      </w:pPr>
      <w:r>
        <w:rPr>
          <w:lang w:val="en-US"/>
        </w:rPr>
        <w:t>Attachment</w:t>
      </w:r>
      <w:r w:rsidR="00E512A8" w:rsidRPr="002D3D9C">
        <w:rPr>
          <w:lang w:val="en-US"/>
        </w:rPr>
        <w:t xml:space="preserve"> </w:t>
      </w:r>
      <w:r w:rsidR="00E512A8">
        <w:rPr>
          <w:lang w:val="en-US"/>
        </w:rPr>
        <w:t>1</w:t>
      </w:r>
      <w:r w:rsidR="00E512A8" w:rsidRPr="002D3D9C">
        <w:rPr>
          <w:lang w:val="en-US"/>
        </w:rPr>
        <w:t xml:space="preserve">: </w:t>
      </w:r>
      <w:r w:rsidR="00BE615C" w:rsidRPr="00BE615C">
        <w:rPr>
          <w:lang w:val="en-US"/>
        </w:rPr>
        <w:t>2011 Recycling rates for all packaging materials</w:t>
      </w:r>
    </w:p>
    <w:p w:rsidR="006E60A6" w:rsidRDefault="000F0C0C" w:rsidP="000F0C0C">
      <w:pPr>
        <w:spacing w:after="0" w:line="240" w:lineRule="auto"/>
        <w:rPr>
          <w:lang w:val="en-US"/>
        </w:rPr>
      </w:pPr>
      <w:r>
        <w:rPr>
          <w:lang w:val="en-US"/>
        </w:rPr>
        <w:t>Attachment</w:t>
      </w:r>
      <w:r w:rsidR="006E60A6" w:rsidRPr="002D3D9C">
        <w:rPr>
          <w:lang w:val="en-US"/>
        </w:rPr>
        <w:t xml:space="preserve"> </w:t>
      </w:r>
      <w:r w:rsidR="00426C71">
        <w:rPr>
          <w:lang w:val="en-US"/>
        </w:rPr>
        <w:t>2</w:t>
      </w:r>
      <w:r w:rsidR="006E60A6" w:rsidRPr="002D3D9C">
        <w:rPr>
          <w:lang w:val="en-US"/>
        </w:rPr>
        <w:t xml:space="preserve">: </w:t>
      </w:r>
      <w:bookmarkStart w:id="0" w:name="_GoBack"/>
      <w:r w:rsidR="006E60A6" w:rsidRPr="002D3D9C">
        <w:rPr>
          <w:lang w:val="en-US"/>
        </w:rPr>
        <w:t xml:space="preserve">Recycling rates for 27 </w:t>
      </w:r>
      <w:r w:rsidR="00C044B3">
        <w:rPr>
          <w:lang w:val="en-US"/>
        </w:rPr>
        <w:t>EU</w:t>
      </w:r>
      <w:r w:rsidR="006E60A6" w:rsidRPr="002D3D9C">
        <w:rPr>
          <w:lang w:val="en-US"/>
        </w:rPr>
        <w:t xml:space="preserve"> cou</w:t>
      </w:r>
      <w:r w:rsidR="006E60A6">
        <w:rPr>
          <w:lang w:val="en-US"/>
        </w:rPr>
        <w:t xml:space="preserve">ntries + Norway and Switzerland </w:t>
      </w:r>
      <w:bookmarkEnd w:id="0"/>
    </w:p>
    <w:p w:rsidR="000F0C0C" w:rsidRDefault="000F0C0C" w:rsidP="002D3D9C">
      <w:pPr>
        <w:tabs>
          <w:tab w:val="left" w:pos="1830"/>
        </w:tabs>
        <w:spacing w:after="0" w:line="240" w:lineRule="auto"/>
        <w:jc w:val="both"/>
        <w:rPr>
          <w:lang w:val="en-US"/>
        </w:rPr>
      </w:pPr>
    </w:p>
    <w:p w:rsidR="000F0C0C" w:rsidRDefault="000F0C0C" w:rsidP="000F0C0C">
      <w:pPr>
        <w:tabs>
          <w:tab w:val="left" w:pos="1830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Attachment</w:t>
      </w:r>
      <w:r w:rsidRPr="002D3D9C">
        <w:rPr>
          <w:lang w:val="en-US"/>
        </w:rPr>
        <w:t xml:space="preserve"> </w:t>
      </w:r>
      <w:r>
        <w:rPr>
          <w:lang w:val="en-US"/>
        </w:rPr>
        <w:t xml:space="preserve">3: </w:t>
      </w:r>
      <w:r w:rsidR="000A7CEC" w:rsidRPr="000A7CEC">
        <w:rPr>
          <w:lang w:val="en-US"/>
        </w:rPr>
        <w:t>APEAL Statistical Credibility Assessment 2013</w:t>
      </w:r>
      <w:r w:rsidR="000A7CEC">
        <w:rPr>
          <w:lang w:val="en-US"/>
        </w:rPr>
        <w:t xml:space="preserve">, from </w:t>
      </w:r>
      <w:proofErr w:type="spellStart"/>
      <w:r w:rsidR="00AF4482">
        <w:rPr>
          <w:lang w:val="en-US"/>
        </w:rPr>
        <w:t>Eunomia</w:t>
      </w:r>
      <w:proofErr w:type="spellEnd"/>
      <w:r w:rsidR="00AF4482">
        <w:rPr>
          <w:lang w:val="en-US"/>
        </w:rPr>
        <w:t xml:space="preserve"> </w:t>
      </w:r>
    </w:p>
    <w:p w:rsidR="000F0C0C" w:rsidRDefault="000F0C0C" w:rsidP="002D3D9C">
      <w:pPr>
        <w:tabs>
          <w:tab w:val="left" w:pos="1830"/>
        </w:tabs>
        <w:spacing w:after="0" w:line="240" w:lineRule="auto"/>
        <w:jc w:val="both"/>
        <w:rPr>
          <w:lang w:val="en-US"/>
        </w:rPr>
      </w:pPr>
    </w:p>
    <w:p w:rsidR="006E60A6" w:rsidRDefault="006E60A6" w:rsidP="002D3D9C">
      <w:pPr>
        <w:tabs>
          <w:tab w:val="left" w:pos="1830"/>
        </w:tabs>
        <w:spacing w:after="0" w:line="240" w:lineRule="auto"/>
        <w:jc w:val="both"/>
        <w:rPr>
          <w:lang w:val="en-US"/>
        </w:rPr>
      </w:pPr>
    </w:p>
    <w:p w:rsidR="00AD000B" w:rsidRDefault="00AD000B" w:rsidP="002D3D9C">
      <w:pPr>
        <w:tabs>
          <w:tab w:val="left" w:pos="1830"/>
        </w:tabs>
        <w:spacing w:after="0" w:line="240" w:lineRule="auto"/>
        <w:jc w:val="both"/>
        <w:rPr>
          <w:lang w:val="en-US"/>
        </w:rPr>
      </w:pPr>
    </w:p>
    <w:sectPr w:rsidR="00AD000B" w:rsidSect="00060854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24" w:rsidRDefault="00E51224" w:rsidP="006E648F">
      <w:pPr>
        <w:spacing w:after="0" w:line="240" w:lineRule="auto"/>
      </w:pPr>
      <w:r>
        <w:separator/>
      </w:r>
    </w:p>
  </w:endnote>
  <w:endnote w:type="continuationSeparator" w:id="0">
    <w:p w:rsidR="00E51224" w:rsidRDefault="00E51224" w:rsidP="006E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30" w:rsidRDefault="007D3430" w:rsidP="006D2B21">
    <w:pPr>
      <w:pStyle w:val="Footer"/>
      <w:jc w:val="right"/>
      <w:rPr>
        <w:b/>
        <w:color w:val="566B73"/>
        <w:sz w:val="16"/>
        <w:szCs w:val="16"/>
        <w:lang w:val="en-US"/>
      </w:rPr>
    </w:pPr>
  </w:p>
  <w:p w:rsidR="007D3430" w:rsidRPr="006D2B21" w:rsidRDefault="007D3430" w:rsidP="006D2B21">
    <w:pPr>
      <w:pStyle w:val="Footer"/>
      <w:jc w:val="right"/>
      <w:rPr>
        <w:b/>
        <w:color w:val="566B73"/>
        <w:sz w:val="16"/>
        <w:szCs w:val="16"/>
        <w:lang w:val="en-US"/>
      </w:rPr>
    </w:pPr>
    <w:r w:rsidRPr="006D2B21">
      <w:rPr>
        <w:b/>
        <w:color w:val="566B73"/>
        <w:sz w:val="16"/>
        <w:szCs w:val="16"/>
        <w:lang w:val="en-US"/>
      </w:rPr>
      <w:t>APEAL - The Association of European Producers of Steel for Packaging</w:t>
    </w:r>
  </w:p>
  <w:p w:rsidR="007D3430" w:rsidRPr="006D2B21" w:rsidRDefault="007D3430" w:rsidP="006D2B21">
    <w:pPr>
      <w:pStyle w:val="Footer"/>
      <w:jc w:val="right"/>
      <w:rPr>
        <w:color w:val="566B73"/>
        <w:sz w:val="16"/>
        <w:szCs w:val="16"/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1F515DB2" wp14:editId="0F84476A">
          <wp:simplePos x="0" y="0"/>
          <wp:positionH relativeFrom="column">
            <wp:posOffset>17145</wp:posOffset>
          </wp:positionH>
          <wp:positionV relativeFrom="paragraph">
            <wp:posOffset>52705</wp:posOffset>
          </wp:positionV>
          <wp:extent cx="984250" cy="29400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294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B21">
      <w:rPr>
        <w:color w:val="566B73"/>
        <w:sz w:val="16"/>
        <w:szCs w:val="16"/>
        <w:lang w:val="en-US"/>
      </w:rPr>
      <w:t xml:space="preserve">Avenue </w:t>
    </w:r>
    <w:proofErr w:type="spellStart"/>
    <w:r>
      <w:rPr>
        <w:color w:val="566B73"/>
        <w:sz w:val="16"/>
        <w:szCs w:val="16"/>
        <w:lang w:val="en-US"/>
      </w:rPr>
      <w:t>Ariane</w:t>
    </w:r>
    <w:proofErr w:type="spellEnd"/>
    <w:r>
      <w:rPr>
        <w:color w:val="566B73"/>
        <w:sz w:val="16"/>
        <w:szCs w:val="16"/>
        <w:lang w:val="en-US"/>
      </w:rPr>
      <w:t xml:space="preserve"> 5, B-1200 Brussels </w:t>
    </w:r>
    <w:r w:rsidRPr="006D2B21">
      <w:rPr>
        <w:color w:val="566B73"/>
        <w:sz w:val="16"/>
        <w:szCs w:val="16"/>
        <w:lang w:val="en-US"/>
      </w:rPr>
      <w:t>- Belgium</w:t>
    </w:r>
  </w:p>
  <w:p w:rsidR="007D3430" w:rsidRPr="006D2B21" w:rsidRDefault="007D3430" w:rsidP="006D2B21">
    <w:pPr>
      <w:pStyle w:val="Footer"/>
      <w:jc w:val="right"/>
      <w:rPr>
        <w:color w:val="566B73"/>
        <w:sz w:val="16"/>
        <w:szCs w:val="16"/>
        <w:lang w:val="en-US"/>
      </w:rPr>
    </w:pPr>
    <w:r w:rsidRPr="006D2B21">
      <w:rPr>
        <w:color w:val="566B73"/>
        <w:sz w:val="16"/>
        <w:szCs w:val="16"/>
        <w:lang w:val="en-US"/>
      </w:rPr>
      <w:t xml:space="preserve">Tel: +32 </w:t>
    </w:r>
    <w:r w:rsidR="00AE12C4">
      <w:rPr>
        <w:color w:val="566B73"/>
        <w:sz w:val="16"/>
        <w:szCs w:val="16"/>
        <w:lang w:val="en-US"/>
      </w:rPr>
      <w:t>(2) 537 91 51 - Fax: +32 (2) 535 72 00</w:t>
    </w:r>
  </w:p>
  <w:p w:rsidR="007D3430" w:rsidRPr="006D2B21" w:rsidRDefault="007D3430" w:rsidP="006D2B21">
    <w:pPr>
      <w:pStyle w:val="Footer"/>
      <w:jc w:val="right"/>
      <w:rPr>
        <w:color w:val="566B73"/>
        <w:sz w:val="16"/>
        <w:szCs w:val="16"/>
      </w:rPr>
    </w:pPr>
    <w:r w:rsidRPr="006D2B21">
      <w:rPr>
        <w:color w:val="566B73"/>
        <w:sz w:val="16"/>
        <w:szCs w:val="16"/>
      </w:rPr>
      <w:t>Email: info@apeal.be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30" w:rsidRDefault="007D3430" w:rsidP="00B0783A">
    <w:pPr>
      <w:pStyle w:val="Footer"/>
      <w:jc w:val="right"/>
      <w:rPr>
        <w:b/>
        <w:color w:val="566B73"/>
        <w:sz w:val="16"/>
        <w:szCs w:val="16"/>
        <w:lang w:val="en-US"/>
      </w:rPr>
    </w:pPr>
  </w:p>
  <w:p w:rsidR="007D3430" w:rsidRPr="006D2B21" w:rsidRDefault="007D3430" w:rsidP="00B0783A">
    <w:pPr>
      <w:pStyle w:val="Footer"/>
      <w:jc w:val="right"/>
      <w:rPr>
        <w:b/>
        <w:color w:val="566B73"/>
        <w:sz w:val="16"/>
        <w:szCs w:val="16"/>
        <w:lang w:val="en-US"/>
      </w:rPr>
    </w:pPr>
    <w:r w:rsidRPr="006D2B21">
      <w:rPr>
        <w:b/>
        <w:color w:val="566B73"/>
        <w:sz w:val="16"/>
        <w:szCs w:val="16"/>
        <w:lang w:val="en-US"/>
      </w:rPr>
      <w:t>APEAL - The Association of European Producers of Steel for Packaging</w:t>
    </w:r>
  </w:p>
  <w:p w:rsidR="007D3430" w:rsidRPr="006D2B21" w:rsidRDefault="007D3430" w:rsidP="00B0783A">
    <w:pPr>
      <w:pStyle w:val="Footer"/>
      <w:jc w:val="right"/>
      <w:rPr>
        <w:color w:val="566B73"/>
        <w:sz w:val="16"/>
        <w:szCs w:val="16"/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3100BB39" wp14:editId="041B422B">
          <wp:simplePos x="0" y="0"/>
          <wp:positionH relativeFrom="column">
            <wp:posOffset>17145</wp:posOffset>
          </wp:positionH>
          <wp:positionV relativeFrom="paragraph">
            <wp:posOffset>52705</wp:posOffset>
          </wp:positionV>
          <wp:extent cx="984250" cy="29400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294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66B73"/>
        <w:sz w:val="16"/>
        <w:szCs w:val="16"/>
        <w:lang w:val="en-US"/>
      </w:rPr>
      <w:t xml:space="preserve">Avenue </w:t>
    </w:r>
    <w:proofErr w:type="spellStart"/>
    <w:r>
      <w:rPr>
        <w:color w:val="566B73"/>
        <w:sz w:val="16"/>
        <w:szCs w:val="16"/>
        <w:lang w:val="en-US"/>
      </w:rPr>
      <w:t>Ariane</w:t>
    </w:r>
    <w:proofErr w:type="spellEnd"/>
    <w:r w:rsidRPr="006D2B21">
      <w:rPr>
        <w:color w:val="566B73"/>
        <w:sz w:val="16"/>
        <w:szCs w:val="16"/>
        <w:lang w:val="en-US"/>
      </w:rPr>
      <w:t>,</w:t>
    </w:r>
    <w:r>
      <w:rPr>
        <w:color w:val="566B73"/>
        <w:sz w:val="16"/>
        <w:szCs w:val="16"/>
        <w:lang w:val="en-US"/>
      </w:rPr>
      <w:t xml:space="preserve"> 5</w:t>
    </w:r>
    <w:r w:rsidRPr="006D2B21">
      <w:rPr>
        <w:color w:val="566B73"/>
        <w:sz w:val="16"/>
        <w:szCs w:val="16"/>
        <w:lang w:val="en-US"/>
      </w:rPr>
      <w:t xml:space="preserve"> - BE-1</w:t>
    </w:r>
    <w:r>
      <w:rPr>
        <w:color w:val="566B73"/>
        <w:sz w:val="16"/>
        <w:szCs w:val="16"/>
        <w:lang w:val="en-US"/>
      </w:rPr>
      <w:t>200</w:t>
    </w:r>
    <w:r w:rsidRPr="006D2B21">
      <w:rPr>
        <w:color w:val="566B73"/>
        <w:sz w:val="16"/>
        <w:szCs w:val="16"/>
        <w:lang w:val="en-US"/>
      </w:rPr>
      <w:t xml:space="preserve"> Brussels - Belgium</w:t>
    </w:r>
  </w:p>
  <w:p w:rsidR="007D3430" w:rsidRPr="006D2B21" w:rsidRDefault="007D3430" w:rsidP="00B0783A">
    <w:pPr>
      <w:pStyle w:val="Footer"/>
      <w:jc w:val="right"/>
      <w:rPr>
        <w:color w:val="566B73"/>
        <w:sz w:val="16"/>
        <w:szCs w:val="16"/>
        <w:lang w:val="en-US"/>
      </w:rPr>
    </w:pPr>
    <w:r w:rsidRPr="006D2B21">
      <w:rPr>
        <w:color w:val="566B73"/>
        <w:sz w:val="16"/>
        <w:szCs w:val="16"/>
        <w:lang w:val="en-US"/>
      </w:rPr>
      <w:t>Tel: +32 (2) 53</w:t>
    </w:r>
    <w:r w:rsidR="00AE12C4">
      <w:rPr>
        <w:color w:val="566B73"/>
        <w:sz w:val="16"/>
        <w:szCs w:val="16"/>
        <w:lang w:val="en-US"/>
      </w:rPr>
      <w:t>7 91 51 - Fax: +32 (2) 535 72 00</w:t>
    </w:r>
  </w:p>
  <w:p w:rsidR="007D3430" w:rsidRPr="00B0783A" w:rsidRDefault="007D3430" w:rsidP="00B0783A">
    <w:pPr>
      <w:pStyle w:val="Footer"/>
      <w:jc w:val="right"/>
      <w:rPr>
        <w:color w:val="566B73"/>
        <w:sz w:val="16"/>
        <w:szCs w:val="16"/>
      </w:rPr>
    </w:pPr>
    <w:r w:rsidRPr="006D2B21">
      <w:rPr>
        <w:color w:val="566B73"/>
        <w:sz w:val="16"/>
        <w:szCs w:val="16"/>
      </w:rPr>
      <w:t>Email: info@apeal.be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24" w:rsidRDefault="00E51224" w:rsidP="006E648F">
      <w:pPr>
        <w:spacing w:after="0" w:line="240" w:lineRule="auto"/>
      </w:pPr>
      <w:r>
        <w:separator/>
      </w:r>
    </w:p>
  </w:footnote>
  <w:footnote w:type="continuationSeparator" w:id="0">
    <w:p w:rsidR="00E51224" w:rsidRDefault="00E51224" w:rsidP="006E6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30" w:rsidRDefault="007D3430" w:rsidP="0006085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60B46780" wp14:editId="03F389F9">
          <wp:simplePos x="0" y="0"/>
          <wp:positionH relativeFrom="column">
            <wp:posOffset>3815715</wp:posOffset>
          </wp:positionH>
          <wp:positionV relativeFrom="paragraph">
            <wp:posOffset>3810</wp:posOffset>
          </wp:positionV>
          <wp:extent cx="2080260" cy="490220"/>
          <wp:effectExtent l="0" t="0" r="0" b="5080"/>
          <wp:wrapNone/>
          <wp:docPr id="2" name="Picture 2" descr="STEELforPACKAG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ELforPACKAG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3430" w:rsidRDefault="007D3430" w:rsidP="00060854">
    <w:pPr>
      <w:pStyle w:val="Header"/>
    </w:pPr>
  </w:p>
  <w:p w:rsidR="007D3430" w:rsidRDefault="007D3430" w:rsidP="00060854">
    <w:pPr>
      <w:pStyle w:val="Header"/>
    </w:pPr>
  </w:p>
  <w:p w:rsidR="007D3430" w:rsidRDefault="007D3430" w:rsidP="00060854">
    <w:pPr>
      <w:pStyle w:val="Header"/>
    </w:pPr>
  </w:p>
  <w:tbl>
    <w:tblPr>
      <w:tblW w:w="10774" w:type="dxa"/>
      <w:tblInd w:w="-1310" w:type="dxa"/>
      <w:tblBorders>
        <w:top w:val="single" w:sz="12" w:space="0" w:color="A6A6A6"/>
        <w:bottom w:val="single" w:sz="12" w:space="0" w:color="A6A6A6"/>
        <w:insideV w:val="single" w:sz="12" w:space="0" w:color="A6A6A6"/>
      </w:tblBorders>
      <w:tblLayout w:type="fixed"/>
      <w:tblLook w:val="00A0" w:firstRow="1" w:lastRow="0" w:firstColumn="1" w:lastColumn="0" w:noHBand="0" w:noVBand="0"/>
    </w:tblPr>
    <w:tblGrid>
      <w:gridCol w:w="4679"/>
      <w:gridCol w:w="1701"/>
      <w:gridCol w:w="4394"/>
    </w:tblGrid>
    <w:tr w:rsidR="007D3430" w:rsidRPr="00A23DE6" w:rsidTr="00B0783A">
      <w:trPr>
        <w:trHeight w:val="454"/>
      </w:trPr>
      <w:tc>
        <w:tcPr>
          <w:tcW w:w="4679" w:type="dxa"/>
          <w:vMerge w:val="restart"/>
          <w:tcBorders>
            <w:top w:val="single" w:sz="12" w:space="0" w:color="566B73"/>
            <w:bottom w:val="nil"/>
            <w:right w:val="single" w:sz="12" w:space="0" w:color="566B73"/>
          </w:tcBorders>
          <w:vAlign w:val="bottom"/>
        </w:tcPr>
        <w:p w:rsidR="007D3430" w:rsidRPr="00A23DE6" w:rsidRDefault="007D3430" w:rsidP="003105BB">
          <w:pPr>
            <w:pStyle w:val="Header"/>
            <w:spacing w:line="168" w:lineRule="auto"/>
            <w:ind w:left="1026"/>
            <w:rPr>
              <w:color w:val="566B73"/>
              <w:sz w:val="90"/>
              <w:szCs w:val="90"/>
              <w:lang w:val="en-US"/>
            </w:rPr>
          </w:pPr>
          <w:r w:rsidRPr="00A23DE6">
            <w:rPr>
              <w:color w:val="566B73"/>
              <w:sz w:val="90"/>
              <w:szCs w:val="90"/>
              <w:lang w:val="en-US"/>
            </w:rPr>
            <w:t>PRESS</w:t>
          </w:r>
          <w:r w:rsidRPr="00A23DE6">
            <w:rPr>
              <w:color w:val="566B73"/>
              <w:sz w:val="90"/>
              <w:szCs w:val="90"/>
              <w:lang w:val="en-US"/>
            </w:rPr>
            <w:br/>
            <w:t>RELEASE</w:t>
          </w:r>
        </w:p>
      </w:tc>
      <w:tc>
        <w:tcPr>
          <w:tcW w:w="1701" w:type="dxa"/>
          <w:tcBorders>
            <w:top w:val="single" w:sz="12" w:space="0" w:color="566B73"/>
            <w:left w:val="single" w:sz="12" w:space="0" w:color="566B73"/>
            <w:bottom w:val="nil"/>
            <w:right w:val="nil"/>
          </w:tcBorders>
          <w:vAlign w:val="center"/>
        </w:tcPr>
        <w:p w:rsidR="007D3430" w:rsidRPr="00A23DE6" w:rsidRDefault="007D3430" w:rsidP="003105BB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Contact Person</w:t>
          </w:r>
        </w:p>
      </w:tc>
      <w:tc>
        <w:tcPr>
          <w:tcW w:w="4394" w:type="dxa"/>
          <w:tcBorders>
            <w:top w:val="single" w:sz="12" w:space="0" w:color="566B73"/>
            <w:left w:val="nil"/>
            <w:bottom w:val="nil"/>
          </w:tcBorders>
          <w:vAlign w:val="center"/>
        </w:tcPr>
        <w:p w:rsidR="007D3430" w:rsidRPr="00A23DE6" w:rsidRDefault="007D3430" w:rsidP="003105BB">
          <w:pPr>
            <w:pStyle w:val="Header"/>
            <w:rPr>
              <w:color w:val="566B73"/>
              <w:sz w:val="20"/>
              <w:szCs w:val="20"/>
              <w:lang w:val="en-US"/>
            </w:rPr>
          </w:pPr>
          <w:r>
            <w:rPr>
              <w:color w:val="566B73"/>
              <w:sz w:val="20"/>
              <w:szCs w:val="20"/>
              <w:lang w:val="en-US"/>
            </w:rPr>
            <w:t>Patricia Mobbs</w:t>
          </w:r>
        </w:p>
      </w:tc>
    </w:tr>
    <w:tr w:rsidR="007D3430" w:rsidRPr="00A23DE6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:rsidR="007D3430" w:rsidRPr="00A23DE6" w:rsidRDefault="007D3430" w:rsidP="003105BB">
          <w:pPr>
            <w:pStyle w:val="Header"/>
            <w:ind w:left="1026"/>
            <w:rPr>
              <w:lang w:val="en-US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:rsidR="007D3430" w:rsidRPr="00A23DE6" w:rsidRDefault="007D3430" w:rsidP="003105BB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Company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:rsidR="007D3430" w:rsidRPr="00A23DE6" w:rsidRDefault="007D3430" w:rsidP="003105BB">
          <w:pPr>
            <w:pStyle w:val="Header"/>
            <w:rPr>
              <w:color w:val="566B73"/>
              <w:sz w:val="20"/>
              <w:szCs w:val="20"/>
              <w:lang w:val="en-US"/>
            </w:rPr>
          </w:pPr>
          <w:r>
            <w:rPr>
              <w:color w:val="566B73"/>
              <w:sz w:val="20"/>
              <w:szCs w:val="20"/>
              <w:lang w:val="en-US"/>
            </w:rPr>
            <w:t>APEAL</w:t>
          </w:r>
        </w:p>
      </w:tc>
    </w:tr>
    <w:tr w:rsidR="007D3430" w:rsidRPr="00A23DE6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:rsidR="007D3430" w:rsidRPr="00A23DE6" w:rsidRDefault="007D3430" w:rsidP="003105BB">
          <w:pPr>
            <w:pStyle w:val="Header"/>
            <w:ind w:left="1026"/>
            <w:rPr>
              <w:lang w:val="en-US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:rsidR="007D3430" w:rsidRPr="00A23DE6" w:rsidRDefault="007D3430" w:rsidP="003105BB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E-mail address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:rsidR="007D3430" w:rsidRPr="00A23DE6" w:rsidRDefault="007D3430" w:rsidP="002D3D9C">
          <w:pPr>
            <w:pStyle w:val="Header"/>
            <w:rPr>
              <w:color w:val="566B73"/>
              <w:sz w:val="20"/>
              <w:szCs w:val="20"/>
              <w:lang w:val="en-US"/>
            </w:rPr>
          </w:pPr>
          <w:r>
            <w:rPr>
              <w:color w:val="566B73"/>
              <w:sz w:val="20"/>
              <w:szCs w:val="20"/>
              <w:lang w:val="en-US"/>
            </w:rPr>
            <w:t>p.mobbs@apeal.be</w:t>
          </w:r>
        </w:p>
      </w:tc>
    </w:tr>
    <w:tr w:rsidR="007D3430" w:rsidRPr="00A23DE6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:rsidR="007D3430" w:rsidRPr="00A23DE6" w:rsidRDefault="007D3430" w:rsidP="003105BB">
          <w:pPr>
            <w:pStyle w:val="Header"/>
            <w:ind w:left="1026"/>
            <w:rPr>
              <w:lang w:val="en-US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:rsidR="007D3430" w:rsidRPr="00A23DE6" w:rsidRDefault="007D3430" w:rsidP="003105BB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Reference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:rsidR="007D3430" w:rsidRPr="00A23DE6" w:rsidRDefault="00C347FD" w:rsidP="003105BB">
          <w:pPr>
            <w:pStyle w:val="Header"/>
            <w:rPr>
              <w:color w:val="566B73"/>
              <w:sz w:val="20"/>
              <w:szCs w:val="20"/>
            </w:rPr>
          </w:pPr>
          <w:r>
            <w:rPr>
              <w:color w:val="566B73"/>
              <w:sz w:val="20"/>
              <w:szCs w:val="20"/>
              <w:lang w:val="en-US"/>
            </w:rPr>
            <w:t>13-01</w:t>
          </w:r>
        </w:p>
      </w:tc>
    </w:tr>
    <w:tr w:rsidR="007D3430" w:rsidRPr="00A23DE6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:rsidR="007D3430" w:rsidRPr="00A23DE6" w:rsidRDefault="007D3430" w:rsidP="003105BB">
          <w:pPr>
            <w:pStyle w:val="Header"/>
            <w:ind w:left="1026"/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:rsidR="007D3430" w:rsidRPr="00A23DE6" w:rsidRDefault="007D3430" w:rsidP="003105BB">
          <w:pPr>
            <w:pStyle w:val="Header"/>
            <w:rPr>
              <w:b/>
              <w:color w:val="566B73"/>
              <w:sz w:val="20"/>
              <w:szCs w:val="20"/>
            </w:rPr>
          </w:pPr>
          <w:proofErr w:type="spellStart"/>
          <w:r w:rsidRPr="00A23DE6">
            <w:rPr>
              <w:b/>
              <w:color w:val="566B73"/>
              <w:sz w:val="20"/>
              <w:szCs w:val="20"/>
            </w:rPr>
            <w:t>Number</w:t>
          </w:r>
          <w:proofErr w:type="spellEnd"/>
          <w:r w:rsidRPr="00A23DE6">
            <w:rPr>
              <w:b/>
              <w:color w:val="566B73"/>
              <w:sz w:val="20"/>
              <w:szCs w:val="20"/>
            </w:rPr>
            <w:t xml:space="preserve"> of pages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:rsidR="007D3430" w:rsidRPr="00A23DE6" w:rsidRDefault="000F0C0C" w:rsidP="003105BB">
          <w:pPr>
            <w:pStyle w:val="Header"/>
            <w:rPr>
              <w:color w:val="566B73"/>
              <w:sz w:val="20"/>
              <w:szCs w:val="20"/>
            </w:rPr>
          </w:pPr>
          <w:r>
            <w:rPr>
              <w:color w:val="566B73"/>
              <w:sz w:val="20"/>
              <w:szCs w:val="20"/>
            </w:rPr>
            <w:t>2</w:t>
          </w:r>
        </w:p>
      </w:tc>
    </w:tr>
    <w:tr w:rsidR="007D3430" w:rsidRPr="000A7CEC" w:rsidTr="00B0783A">
      <w:trPr>
        <w:trHeight w:val="454"/>
      </w:trPr>
      <w:tc>
        <w:tcPr>
          <w:tcW w:w="4679" w:type="dxa"/>
          <w:tcBorders>
            <w:top w:val="nil"/>
            <w:bottom w:val="single" w:sz="12" w:space="0" w:color="566B73"/>
            <w:right w:val="single" w:sz="12" w:space="0" w:color="566B73"/>
          </w:tcBorders>
        </w:tcPr>
        <w:p w:rsidR="007D3430" w:rsidRPr="00FC3996" w:rsidRDefault="007D3430" w:rsidP="000863F4">
          <w:pPr>
            <w:pStyle w:val="Header"/>
            <w:ind w:left="1026"/>
            <w:rPr>
              <w:color w:val="566B73"/>
              <w:sz w:val="28"/>
              <w:szCs w:val="28"/>
              <w:lang w:val="en-GB"/>
            </w:rPr>
          </w:pPr>
          <w:r w:rsidRPr="00FC3996">
            <w:rPr>
              <w:color w:val="566B73"/>
              <w:sz w:val="28"/>
              <w:szCs w:val="28"/>
              <w:lang w:val="en-GB"/>
            </w:rPr>
            <w:t>Brussels,</w:t>
          </w:r>
          <w:r w:rsidR="00335F98">
            <w:rPr>
              <w:color w:val="566B73"/>
              <w:sz w:val="28"/>
              <w:szCs w:val="28"/>
              <w:lang w:val="en-GB"/>
            </w:rPr>
            <w:t xml:space="preserve"> </w:t>
          </w:r>
          <w:r w:rsidR="000863F4">
            <w:rPr>
              <w:color w:val="566B73"/>
              <w:sz w:val="28"/>
              <w:szCs w:val="28"/>
              <w:lang w:val="en-GB"/>
            </w:rPr>
            <w:t>21st</w:t>
          </w:r>
          <w:r w:rsidR="0076380A">
            <w:rPr>
              <w:color w:val="566B73"/>
              <w:sz w:val="28"/>
              <w:szCs w:val="28"/>
              <w:lang w:val="en-GB"/>
            </w:rPr>
            <w:t xml:space="preserve"> May</w:t>
          </w:r>
          <w:r w:rsidR="00FC3996" w:rsidRPr="00FC3996">
            <w:rPr>
              <w:color w:val="566B73"/>
              <w:sz w:val="28"/>
              <w:szCs w:val="28"/>
              <w:lang w:val="en-GB"/>
            </w:rPr>
            <w:t xml:space="preserve"> </w:t>
          </w:r>
          <w:r w:rsidR="00D417D9" w:rsidRPr="00FC3996">
            <w:rPr>
              <w:color w:val="566B73"/>
              <w:sz w:val="28"/>
              <w:szCs w:val="28"/>
              <w:lang w:val="en-GB"/>
            </w:rPr>
            <w:t>2013</w:t>
          </w:r>
        </w:p>
      </w:tc>
      <w:tc>
        <w:tcPr>
          <w:tcW w:w="1701" w:type="dxa"/>
          <w:tcBorders>
            <w:top w:val="nil"/>
            <w:left w:val="single" w:sz="12" w:space="0" w:color="566B73"/>
            <w:bottom w:val="single" w:sz="12" w:space="0" w:color="566B73"/>
            <w:right w:val="nil"/>
          </w:tcBorders>
          <w:vAlign w:val="center"/>
        </w:tcPr>
        <w:p w:rsidR="007D3430" w:rsidRPr="00A23DE6" w:rsidRDefault="007D3430" w:rsidP="003105BB">
          <w:pPr>
            <w:pStyle w:val="Header"/>
            <w:rPr>
              <w:b/>
              <w:color w:val="566B73"/>
              <w:sz w:val="20"/>
              <w:szCs w:val="20"/>
            </w:rPr>
          </w:pPr>
          <w:proofErr w:type="spellStart"/>
          <w:r w:rsidRPr="00A23DE6">
            <w:rPr>
              <w:b/>
              <w:color w:val="566B73"/>
              <w:sz w:val="20"/>
              <w:szCs w:val="20"/>
            </w:rPr>
            <w:t>Subject</w:t>
          </w:r>
          <w:proofErr w:type="spellEnd"/>
        </w:p>
      </w:tc>
      <w:tc>
        <w:tcPr>
          <w:tcW w:w="4394" w:type="dxa"/>
          <w:tcBorders>
            <w:top w:val="nil"/>
            <w:left w:val="nil"/>
            <w:bottom w:val="single" w:sz="12" w:space="0" w:color="566B73"/>
          </w:tcBorders>
          <w:vAlign w:val="center"/>
        </w:tcPr>
        <w:p w:rsidR="007D3430" w:rsidRPr="003105BB" w:rsidRDefault="00D417D9" w:rsidP="00657055">
          <w:pPr>
            <w:pStyle w:val="Header"/>
            <w:rPr>
              <w:color w:val="566B73"/>
              <w:sz w:val="20"/>
              <w:szCs w:val="20"/>
              <w:lang w:val="en-GB"/>
            </w:rPr>
          </w:pPr>
          <w:r>
            <w:rPr>
              <w:color w:val="566B73"/>
              <w:sz w:val="20"/>
              <w:szCs w:val="20"/>
              <w:lang w:val="en-GB"/>
            </w:rPr>
            <w:t>2011</w:t>
          </w:r>
          <w:r w:rsidR="007D3430" w:rsidRPr="00A514FB">
            <w:rPr>
              <w:color w:val="566B73"/>
              <w:sz w:val="20"/>
              <w:szCs w:val="20"/>
              <w:lang w:val="en-GB"/>
            </w:rPr>
            <w:t xml:space="preserve"> Steel Recycling Rates in Europe</w:t>
          </w:r>
        </w:p>
      </w:tc>
    </w:tr>
  </w:tbl>
  <w:p w:rsidR="007D3430" w:rsidRPr="003105BB" w:rsidRDefault="007D3430" w:rsidP="00060854">
    <w:pPr>
      <w:pStyle w:val="Header"/>
      <w:rPr>
        <w:lang w:val="en-US"/>
      </w:rPr>
    </w:pPr>
  </w:p>
  <w:p w:rsidR="007D3430" w:rsidRPr="003105BB" w:rsidRDefault="007D343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01C12"/>
    <w:multiLevelType w:val="hybridMultilevel"/>
    <w:tmpl w:val="7850232A"/>
    <w:lvl w:ilvl="0" w:tplc="65002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8F"/>
    <w:rsid w:val="00017371"/>
    <w:rsid w:val="00056A3C"/>
    <w:rsid w:val="00060854"/>
    <w:rsid w:val="000813A2"/>
    <w:rsid w:val="0008305B"/>
    <w:rsid w:val="000863F4"/>
    <w:rsid w:val="000959CB"/>
    <w:rsid w:val="000A7CEC"/>
    <w:rsid w:val="000F0C0C"/>
    <w:rsid w:val="00111CC6"/>
    <w:rsid w:val="001376A6"/>
    <w:rsid w:val="001774DF"/>
    <w:rsid w:val="00186D0B"/>
    <w:rsid w:val="001B3CF4"/>
    <w:rsid w:val="001D0618"/>
    <w:rsid w:val="002106F5"/>
    <w:rsid w:val="00213062"/>
    <w:rsid w:val="00233F10"/>
    <w:rsid w:val="002725B7"/>
    <w:rsid w:val="00277769"/>
    <w:rsid w:val="00292C78"/>
    <w:rsid w:val="002C0BB9"/>
    <w:rsid w:val="002D3D9C"/>
    <w:rsid w:val="002D7D11"/>
    <w:rsid w:val="002D7DE9"/>
    <w:rsid w:val="002E02F4"/>
    <w:rsid w:val="002E2886"/>
    <w:rsid w:val="002F2D9D"/>
    <w:rsid w:val="003105BB"/>
    <w:rsid w:val="003176E2"/>
    <w:rsid w:val="00335F98"/>
    <w:rsid w:val="00342EFC"/>
    <w:rsid w:val="00344223"/>
    <w:rsid w:val="00345EE6"/>
    <w:rsid w:val="003516C7"/>
    <w:rsid w:val="00360E07"/>
    <w:rsid w:val="00362DA1"/>
    <w:rsid w:val="00367310"/>
    <w:rsid w:val="00386984"/>
    <w:rsid w:val="003D208C"/>
    <w:rsid w:val="00426AB5"/>
    <w:rsid w:val="00426C71"/>
    <w:rsid w:val="00434131"/>
    <w:rsid w:val="0047410E"/>
    <w:rsid w:val="004869E6"/>
    <w:rsid w:val="00493666"/>
    <w:rsid w:val="00496C8C"/>
    <w:rsid w:val="004A4F02"/>
    <w:rsid w:val="004B3911"/>
    <w:rsid w:val="004D19E5"/>
    <w:rsid w:val="004D2410"/>
    <w:rsid w:val="004E18F7"/>
    <w:rsid w:val="004F64ED"/>
    <w:rsid w:val="00500310"/>
    <w:rsid w:val="00506FE4"/>
    <w:rsid w:val="00521041"/>
    <w:rsid w:val="00566C6A"/>
    <w:rsid w:val="005878F9"/>
    <w:rsid w:val="00592349"/>
    <w:rsid w:val="00593A8E"/>
    <w:rsid w:val="005B2B94"/>
    <w:rsid w:val="005C0F4B"/>
    <w:rsid w:val="005E449D"/>
    <w:rsid w:val="005E7F11"/>
    <w:rsid w:val="005F5B42"/>
    <w:rsid w:val="00600CFB"/>
    <w:rsid w:val="00605148"/>
    <w:rsid w:val="006102FA"/>
    <w:rsid w:val="006560DE"/>
    <w:rsid w:val="00657055"/>
    <w:rsid w:val="00670FB9"/>
    <w:rsid w:val="00673D0D"/>
    <w:rsid w:val="00696CC4"/>
    <w:rsid w:val="006A4776"/>
    <w:rsid w:val="006B47E9"/>
    <w:rsid w:val="006D2B21"/>
    <w:rsid w:val="006E33D9"/>
    <w:rsid w:val="006E5BF2"/>
    <w:rsid w:val="006E60A6"/>
    <w:rsid w:val="006E648F"/>
    <w:rsid w:val="006F4216"/>
    <w:rsid w:val="00727536"/>
    <w:rsid w:val="007627C8"/>
    <w:rsid w:val="0076380A"/>
    <w:rsid w:val="007732F1"/>
    <w:rsid w:val="007749BE"/>
    <w:rsid w:val="007D3430"/>
    <w:rsid w:val="007F3D2D"/>
    <w:rsid w:val="00801449"/>
    <w:rsid w:val="00822210"/>
    <w:rsid w:val="00826B33"/>
    <w:rsid w:val="00867AA1"/>
    <w:rsid w:val="00872DDF"/>
    <w:rsid w:val="00890CDD"/>
    <w:rsid w:val="00911554"/>
    <w:rsid w:val="00931012"/>
    <w:rsid w:val="00931D2A"/>
    <w:rsid w:val="00942976"/>
    <w:rsid w:val="009952DA"/>
    <w:rsid w:val="009A1DF6"/>
    <w:rsid w:val="009C156C"/>
    <w:rsid w:val="009D6969"/>
    <w:rsid w:val="009D6C82"/>
    <w:rsid w:val="00A23DE6"/>
    <w:rsid w:val="00A26EE1"/>
    <w:rsid w:val="00A3159A"/>
    <w:rsid w:val="00A3436F"/>
    <w:rsid w:val="00A35CF2"/>
    <w:rsid w:val="00A514FB"/>
    <w:rsid w:val="00A51895"/>
    <w:rsid w:val="00A53710"/>
    <w:rsid w:val="00A6244D"/>
    <w:rsid w:val="00A62DCD"/>
    <w:rsid w:val="00A6459F"/>
    <w:rsid w:val="00A90586"/>
    <w:rsid w:val="00AB25F9"/>
    <w:rsid w:val="00AD000B"/>
    <w:rsid w:val="00AE12C4"/>
    <w:rsid w:val="00AF1A8D"/>
    <w:rsid w:val="00AF1B02"/>
    <w:rsid w:val="00AF4482"/>
    <w:rsid w:val="00B05FF7"/>
    <w:rsid w:val="00B0783A"/>
    <w:rsid w:val="00B21F8B"/>
    <w:rsid w:val="00B53489"/>
    <w:rsid w:val="00B94226"/>
    <w:rsid w:val="00BB6EDD"/>
    <w:rsid w:val="00BE615C"/>
    <w:rsid w:val="00C044B3"/>
    <w:rsid w:val="00C11104"/>
    <w:rsid w:val="00C16985"/>
    <w:rsid w:val="00C347FD"/>
    <w:rsid w:val="00C37794"/>
    <w:rsid w:val="00C421A0"/>
    <w:rsid w:val="00C43B54"/>
    <w:rsid w:val="00C60150"/>
    <w:rsid w:val="00C77A0D"/>
    <w:rsid w:val="00C8451A"/>
    <w:rsid w:val="00CB0D6C"/>
    <w:rsid w:val="00CB0DAA"/>
    <w:rsid w:val="00D166DB"/>
    <w:rsid w:val="00D3539C"/>
    <w:rsid w:val="00D417D9"/>
    <w:rsid w:val="00D53818"/>
    <w:rsid w:val="00D671DD"/>
    <w:rsid w:val="00DC0CC3"/>
    <w:rsid w:val="00DC7DE2"/>
    <w:rsid w:val="00E05C27"/>
    <w:rsid w:val="00E05DBB"/>
    <w:rsid w:val="00E51224"/>
    <w:rsid w:val="00E512A8"/>
    <w:rsid w:val="00E5368E"/>
    <w:rsid w:val="00E56440"/>
    <w:rsid w:val="00E96835"/>
    <w:rsid w:val="00EA7847"/>
    <w:rsid w:val="00EF7C94"/>
    <w:rsid w:val="00F0216A"/>
    <w:rsid w:val="00F02CD0"/>
    <w:rsid w:val="00F448F6"/>
    <w:rsid w:val="00F451C7"/>
    <w:rsid w:val="00F661C8"/>
    <w:rsid w:val="00F672C5"/>
    <w:rsid w:val="00FC3996"/>
    <w:rsid w:val="00FD7AED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A1"/>
    <w:pPr>
      <w:spacing w:after="200" w:line="276" w:lineRule="auto"/>
    </w:pPr>
    <w:rPr>
      <w:lang w:val="fr-B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9BE"/>
    <w:pPr>
      <w:keepNext/>
      <w:spacing w:before="480" w:after="0" w:line="240" w:lineRule="auto"/>
      <w:outlineLvl w:val="0"/>
    </w:pPr>
    <w:rPr>
      <w:rFonts w:ascii="Arial" w:eastAsia="Times New Roman" w:hAnsi="Arial"/>
      <w:b/>
      <w:caps/>
      <w:color w:val="566B73"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DA1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color w:val="00000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9BE"/>
    <w:rPr>
      <w:rFonts w:ascii="Arial" w:hAnsi="Arial" w:cs="Times New Roman"/>
      <w:b/>
      <w:caps/>
      <w:color w:val="566B73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2DA1"/>
    <w:rPr>
      <w:rFonts w:ascii="Arial" w:hAnsi="Arial" w:cs="Times New Roman"/>
      <w:b/>
      <w:i/>
      <w:color w:val="000000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6E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64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648F"/>
    <w:rPr>
      <w:rFonts w:cs="Times New Roman"/>
    </w:rPr>
  </w:style>
  <w:style w:type="table" w:styleId="TableGrid">
    <w:name w:val="Table Grid"/>
    <w:basedOn w:val="TableNormal"/>
    <w:uiPriority w:val="99"/>
    <w:rsid w:val="006E648F"/>
    <w:rPr>
      <w:sz w:val="20"/>
      <w:szCs w:val="20"/>
    </w:rPr>
    <w:tblPr>
      <w:tblInd w:w="0" w:type="dxa"/>
      <w:tblBorders>
        <w:top w:val="single" w:sz="4" w:space="0" w:color="566B73"/>
        <w:left w:val="single" w:sz="4" w:space="0" w:color="566B73"/>
        <w:bottom w:val="single" w:sz="4" w:space="0" w:color="566B73"/>
        <w:right w:val="single" w:sz="4" w:space="0" w:color="566B73"/>
        <w:insideH w:val="single" w:sz="4" w:space="0" w:color="566B73"/>
        <w:insideV w:val="single" w:sz="4" w:space="0" w:color="566B7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3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749BE"/>
    <w:pPr>
      <w:ind w:left="851" w:hanging="131"/>
      <w:contextualSpacing/>
    </w:pPr>
  </w:style>
  <w:style w:type="character" w:styleId="IntenseEmphasis">
    <w:name w:val="Intense Emphasis"/>
    <w:aliases w:val="Body"/>
    <w:basedOn w:val="DefaultParagraphFont"/>
    <w:uiPriority w:val="99"/>
    <w:qFormat/>
    <w:rsid w:val="006D2B21"/>
  </w:style>
  <w:style w:type="paragraph" w:customStyle="1" w:styleId="Heading20">
    <w:name w:val="Heading_2"/>
    <w:basedOn w:val="Heading1"/>
    <w:link w:val="Heading2Char0"/>
    <w:uiPriority w:val="99"/>
    <w:rsid w:val="007749BE"/>
    <w:rPr>
      <w:caps w:val="0"/>
      <w:sz w:val="22"/>
      <w:szCs w:val="22"/>
    </w:rPr>
  </w:style>
  <w:style w:type="paragraph" w:customStyle="1" w:styleId="Heading3">
    <w:name w:val="Heading_3"/>
    <w:basedOn w:val="Heading20"/>
    <w:link w:val="Heading3Char"/>
    <w:uiPriority w:val="99"/>
    <w:rsid w:val="007749BE"/>
    <w:rPr>
      <w:b w:val="0"/>
      <w:i/>
    </w:rPr>
  </w:style>
  <w:style w:type="character" w:customStyle="1" w:styleId="Heading2Char0">
    <w:name w:val="Heading_2 Char"/>
    <w:basedOn w:val="Heading1Char"/>
    <w:link w:val="Heading20"/>
    <w:uiPriority w:val="99"/>
    <w:locked/>
    <w:rsid w:val="007749BE"/>
    <w:rPr>
      <w:rFonts w:ascii="Arial" w:hAnsi="Arial" w:cs="Times New Roman"/>
      <w:b/>
      <w:caps/>
      <w:color w:val="566B73"/>
      <w:sz w:val="26"/>
      <w:szCs w:val="26"/>
      <w:lang w:val="en-GB"/>
    </w:rPr>
  </w:style>
  <w:style w:type="paragraph" w:styleId="EndnoteText">
    <w:name w:val="endnote text"/>
    <w:basedOn w:val="Normal"/>
    <w:link w:val="EndnoteTextChar"/>
    <w:uiPriority w:val="99"/>
    <w:rsid w:val="007749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749BE"/>
    <w:rPr>
      <w:rFonts w:cs="Times New Roman"/>
      <w:sz w:val="20"/>
      <w:szCs w:val="20"/>
    </w:rPr>
  </w:style>
  <w:style w:type="character" w:customStyle="1" w:styleId="Heading3Char">
    <w:name w:val="Heading_3 Char"/>
    <w:basedOn w:val="Heading2Char0"/>
    <w:link w:val="Heading3"/>
    <w:uiPriority w:val="99"/>
    <w:locked/>
    <w:rsid w:val="007749BE"/>
    <w:rPr>
      <w:rFonts w:ascii="Arial" w:hAnsi="Arial" w:cs="Times New Roman"/>
      <w:b/>
      <w:i/>
      <w:caps/>
      <w:color w:val="566B73"/>
      <w:sz w:val="26"/>
      <w:szCs w:val="26"/>
      <w:lang w:val="en-GB"/>
    </w:rPr>
  </w:style>
  <w:style w:type="character" w:styleId="EndnoteReference">
    <w:name w:val="endnote reference"/>
    <w:basedOn w:val="DefaultParagraphFont"/>
    <w:uiPriority w:val="99"/>
    <w:rsid w:val="007749B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749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49B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749BE"/>
    <w:rPr>
      <w:rFonts w:cs="Times New Roman"/>
      <w:vertAlign w:val="superscript"/>
    </w:rPr>
  </w:style>
  <w:style w:type="paragraph" w:customStyle="1" w:styleId="Footnote">
    <w:name w:val="Footnote"/>
    <w:basedOn w:val="FootnoteText"/>
    <w:link w:val="FootnoteChar"/>
    <w:uiPriority w:val="99"/>
    <w:rsid w:val="007749BE"/>
    <w:rPr>
      <w:sz w:val="16"/>
    </w:rPr>
  </w:style>
  <w:style w:type="character" w:customStyle="1" w:styleId="FootnoteChar">
    <w:name w:val="Footnote Char"/>
    <w:basedOn w:val="FootnoteTextChar"/>
    <w:link w:val="Footnote"/>
    <w:uiPriority w:val="99"/>
    <w:locked/>
    <w:rsid w:val="007749BE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105B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5DB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51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ECE"/>
    <w:rPr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ECE"/>
    <w:rPr>
      <w:b/>
      <w:bCs/>
      <w:sz w:val="20"/>
      <w:szCs w:val="20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A1"/>
    <w:pPr>
      <w:spacing w:after="200" w:line="276" w:lineRule="auto"/>
    </w:pPr>
    <w:rPr>
      <w:lang w:val="fr-B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9BE"/>
    <w:pPr>
      <w:keepNext/>
      <w:spacing w:before="480" w:after="0" w:line="240" w:lineRule="auto"/>
      <w:outlineLvl w:val="0"/>
    </w:pPr>
    <w:rPr>
      <w:rFonts w:ascii="Arial" w:eastAsia="Times New Roman" w:hAnsi="Arial"/>
      <w:b/>
      <w:caps/>
      <w:color w:val="566B73"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DA1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color w:val="00000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9BE"/>
    <w:rPr>
      <w:rFonts w:ascii="Arial" w:hAnsi="Arial" w:cs="Times New Roman"/>
      <w:b/>
      <w:caps/>
      <w:color w:val="566B73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2DA1"/>
    <w:rPr>
      <w:rFonts w:ascii="Arial" w:hAnsi="Arial" w:cs="Times New Roman"/>
      <w:b/>
      <w:i/>
      <w:color w:val="000000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6E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64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648F"/>
    <w:rPr>
      <w:rFonts w:cs="Times New Roman"/>
    </w:rPr>
  </w:style>
  <w:style w:type="table" w:styleId="TableGrid">
    <w:name w:val="Table Grid"/>
    <w:basedOn w:val="TableNormal"/>
    <w:uiPriority w:val="99"/>
    <w:rsid w:val="006E648F"/>
    <w:rPr>
      <w:sz w:val="20"/>
      <w:szCs w:val="20"/>
    </w:rPr>
    <w:tblPr>
      <w:tblInd w:w="0" w:type="dxa"/>
      <w:tblBorders>
        <w:top w:val="single" w:sz="4" w:space="0" w:color="566B73"/>
        <w:left w:val="single" w:sz="4" w:space="0" w:color="566B73"/>
        <w:bottom w:val="single" w:sz="4" w:space="0" w:color="566B73"/>
        <w:right w:val="single" w:sz="4" w:space="0" w:color="566B73"/>
        <w:insideH w:val="single" w:sz="4" w:space="0" w:color="566B73"/>
        <w:insideV w:val="single" w:sz="4" w:space="0" w:color="566B7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3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749BE"/>
    <w:pPr>
      <w:ind w:left="851" w:hanging="131"/>
      <w:contextualSpacing/>
    </w:pPr>
  </w:style>
  <w:style w:type="character" w:styleId="IntenseEmphasis">
    <w:name w:val="Intense Emphasis"/>
    <w:aliases w:val="Body"/>
    <w:basedOn w:val="DefaultParagraphFont"/>
    <w:uiPriority w:val="99"/>
    <w:qFormat/>
    <w:rsid w:val="006D2B21"/>
  </w:style>
  <w:style w:type="paragraph" w:customStyle="1" w:styleId="Heading20">
    <w:name w:val="Heading_2"/>
    <w:basedOn w:val="Heading1"/>
    <w:link w:val="Heading2Char0"/>
    <w:uiPriority w:val="99"/>
    <w:rsid w:val="007749BE"/>
    <w:rPr>
      <w:caps w:val="0"/>
      <w:sz w:val="22"/>
      <w:szCs w:val="22"/>
    </w:rPr>
  </w:style>
  <w:style w:type="paragraph" w:customStyle="1" w:styleId="Heading3">
    <w:name w:val="Heading_3"/>
    <w:basedOn w:val="Heading20"/>
    <w:link w:val="Heading3Char"/>
    <w:uiPriority w:val="99"/>
    <w:rsid w:val="007749BE"/>
    <w:rPr>
      <w:b w:val="0"/>
      <w:i/>
    </w:rPr>
  </w:style>
  <w:style w:type="character" w:customStyle="1" w:styleId="Heading2Char0">
    <w:name w:val="Heading_2 Char"/>
    <w:basedOn w:val="Heading1Char"/>
    <w:link w:val="Heading20"/>
    <w:uiPriority w:val="99"/>
    <w:locked/>
    <w:rsid w:val="007749BE"/>
    <w:rPr>
      <w:rFonts w:ascii="Arial" w:hAnsi="Arial" w:cs="Times New Roman"/>
      <w:b/>
      <w:caps/>
      <w:color w:val="566B73"/>
      <w:sz w:val="26"/>
      <w:szCs w:val="26"/>
      <w:lang w:val="en-GB"/>
    </w:rPr>
  </w:style>
  <w:style w:type="paragraph" w:styleId="EndnoteText">
    <w:name w:val="endnote text"/>
    <w:basedOn w:val="Normal"/>
    <w:link w:val="EndnoteTextChar"/>
    <w:uiPriority w:val="99"/>
    <w:rsid w:val="007749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749BE"/>
    <w:rPr>
      <w:rFonts w:cs="Times New Roman"/>
      <w:sz w:val="20"/>
      <w:szCs w:val="20"/>
    </w:rPr>
  </w:style>
  <w:style w:type="character" w:customStyle="1" w:styleId="Heading3Char">
    <w:name w:val="Heading_3 Char"/>
    <w:basedOn w:val="Heading2Char0"/>
    <w:link w:val="Heading3"/>
    <w:uiPriority w:val="99"/>
    <w:locked/>
    <w:rsid w:val="007749BE"/>
    <w:rPr>
      <w:rFonts w:ascii="Arial" w:hAnsi="Arial" w:cs="Times New Roman"/>
      <w:b/>
      <w:i/>
      <w:caps/>
      <w:color w:val="566B73"/>
      <w:sz w:val="26"/>
      <w:szCs w:val="26"/>
      <w:lang w:val="en-GB"/>
    </w:rPr>
  </w:style>
  <w:style w:type="character" w:styleId="EndnoteReference">
    <w:name w:val="endnote reference"/>
    <w:basedOn w:val="DefaultParagraphFont"/>
    <w:uiPriority w:val="99"/>
    <w:rsid w:val="007749B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749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49B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749BE"/>
    <w:rPr>
      <w:rFonts w:cs="Times New Roman"/>
      <w:vertAlign w:val="superscript"/>
    </w:rPr>
  </w:style>
  <w:style w:type="paragraph" w:customStyle="1" w:styleId="Footnote">
    <w:name w:val="Footnote"/>
    <w:basedOn w:val="FootnoteText"/>
    <w:link w:val="FootnoteChar"/>
    <w:uiPriority w:val="99"/>
    <w:rsid w:val="007749BE"/>
    <w:rPr>
      <w:sz w:val="16"/>
    </w:rPr>
  </w:style>
  <w:style w:type="character" w:customStyle="1" w:styleId="FootnoteChar">
    <w:name w:val="Footnote Char"/>
    <w:basedOn w:val="FootnoteTextChar"/>
    <w:link w:val="Footnote"/>
    <w:uiPriority w:val="99"/>
    <w:locked/>
    <w:rsid w:val="007749BE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105B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5DB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51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ECE"/>
    <w:rPr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ECE"/>
    <w:rPr>
      <w:b/>
      <w:bCs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obbs@apeal.b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eelforpackaging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peal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teelforpackag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eal.or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REVIEWERS CONFIRM  2010 RECYLING RATE FOR STEEL PACKAGING</vt:lpstr>
    </vt:vector>
  </TitlesOfParts>
  <Company>Morris&amp;Chappman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REVIEWERS CONFIRM  2010 RECYLING RATE FOR STEEL PACKAGING</dc:title>
  <dc:creator>Thierry</dc:creator>
  <cp:lastModifiedBy>Patricia Mobbs</cp:lastModifiedBy>
  <cp:revision>11</cp:revision>
  <cp:lastPrinted>2013-04-11T09:39:00Z</cp:lastPrinted>
  <dcterms:created xsi:type="dcterms:W3CDTF">2013-04-11T10:04:00Z</dcterms:created>
  <dcterms:modified xsi:type="dcterms:W3CDTF">2013-05-17T09:33:00Z</dcterms:modified>
</cp:coreProperties>
</file>